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3B" w:rsidRPr="002B75E7" w:rsidRDefault="0046493B" w:rsidP="0046493B">
      <w:pPr>
        <w:spacing w:after="0" w:line="240" w:lineRule="auto"/>
        <w:jc w:val="both"/>
        <w:rPr>
          <w:rFonts w:ascii="Arial" w:hAnsi="Arial" w:cs="Arial"/>
          <w:color w:val="000000"/>
        </w:rPr>
      </w:pPr>
      <w:r w:rsidRPr="002B75E7">
        <w:rPr>
          <w:rFonts w:ascii="Arial" w:hAnsi="Arial" w:cs="Arial"/>
          <w:color w:val="000000"/>
        </w:rPr>
        <w:t>Dr Jane Andrews</w:t>
      </w:r>
      <w:r w:rsidRPr="002B75E7">
        <w:rPr>
          <w:rStyle w:val="FootnoteReference"/>
          <w:rFonts w:ascii="Arial" w:hAnsi="Arial" w:cs="Arial"/>
          <w:color w:val="000000"/>
        </w:rPr>
        <w:footnoteReference w:id="1"/>
      </w:r>
      <w:r w:rsidR="00645041" w:rsidRPr="002B75E7">
        <w:rPr>
          <w:rFonts w:ascii="Arial" w:hAnsi="Arial" w:cs="Arial"/>
          <w:color w:val="000000"/>
        </w:rPr>
        <w:t>, Professor Robin Clark, Dr Suki Phull</w:t>
      </w:r>
    </w:p>
    <w:p w:rsidR="0046493B" w:rsidRPr="002B75E7" w:rsidRDefault="0046493B" w:rsidP="0046493B">
      <w:pPr>
        <w:spacing w:after="0" w:line="240" w:lineRule="auto"/>
        <w:jc w:val="both"/>
        <w:rPr>
          <w:rFonts w:ascii="Arial" w:hAnsi="Arial" w:cs="Arial"/>
          <w:color w:val="000000"/>
        </w:rPr>
      </w:pPr>
      <w:r w:rsidRPr="002B75E7">
        <w:rPr>
          <w:rFonts w:ascii="Arial" w:hAnsi="Arial" w:cs="Arial"/>
          <w:color w:val="000000"/>
        </w:rPr>
        <w:t>School of Engineering &amp; Applied Science</w:t>
      </w:r>
    </w:p>
    <w:p w:rsidR="0046493B" w:rsidRPr="002B75E7" w:rsidRDefault="0046493B" w:rsidP="0046493B">
      <w:pPr>
        <w:spacing w:after="0" w:line="240" w:lineRule="auto"/>
        <w:jc w:val="both"/>
        <w:rPr>
          <w:rFonts w:ascii="Arial" w:hAnsi="Arial" w:cs="Arial"/>
          <w:color w:val="000000"/>
        </w:rPr>
      </w:pPr>
      <w:r w:rsidRPr="002B75E7">
        <w:rPr>
          <w:rFonts w:ascii="Arial" w:hAnsi="Arial" w:cs="Arial"/>
          <w:color w:val="000000"/>
        </w:rPr>
        <w:t>Aston University, Birmingham.</w:t>
      </w:r>
    </w:p>
    <w:p w:rsidR="0046493B" w:rsidRPr="002B75E7" w:rsidRDefault="0046493B" w:rsidP="0046493B">
      <w:pPr>
        <w:spacing w:after="0" w:line="240" w:lineRule="auto"/>
        <w:jc w:val="both"/>
        <w:rPr>
          <w:rFonts w:ascii="Arial" w:hAnsi="Arial" w:cs="Arial"/>
          <w:color w:val="000000"/>
        </w:rPr>
      </w:pPr>
      <w:r w:rsidRPr="002B75E7">
        <w:rPr>
          <w:rFonts w:ascii="Arial" w:hAnsi="Arial" w:cs="Arial"/>
          <w:color w:val="000000"/>
        </w:rPr>
        <w:t xml:space="preserve">UK. </w:t>
      </w:r>
      <w:proofErr w:type="spellStart"/>
      <w:r w:rsidRPr="002B75E7">
        <w:rPr>
          <w:rFonts w:ascii="Arial" w:hAnsi="Arial" w:cs="Arial"/>
          <w:color w:val="000000"/>
        </w:rPr>
        <w:t>B4</w:t>
      </w:r>
      <w:proofErr w:type="spellEnd"/>
      <w:r w:rsidRPr="002B75E7">
        <w:rPr>
          <w:rFonts w:ascii="Arial" w:hAnsi="Arial" w:cs="Arial"/>
          <w:color w:val="000000"/>
        </w:rPr>
        <w:t xml:space="preserve"> </w:t>
      </w:r>
      <w:proofErr w:type="spellStart"/>
      <w:r w:rsidRPr="002B75E7">
        <w:rPr>
          <w:rFonts w:ascii="Arial" w:hAnsi="Arial" w:cs="Arial"/>
          <w:color w:val="000000"/>
        </w:rPr>
        <w:t>7ET</w:t>
      </w:r>
      <w:proofErr w:type="spellEnd"/>
    </w:p>
    <w:p w:rsidR="00157D29" w:rsidRDefault="00157D29" w:rsidP="0046493B">
      <w:pPr>
        <w:spacing w:after="0" w:line="240" w:lineRule="auto"/>
        <w:jc w:val="both"/>
        <w:rPr>
          <w:rFonts w:ascii="Arial" w:hAnsi="Arial" w:cs="Arial"/>
          <w:b/>
          <w:color w:val="000000"/>
          <w:u w:val="single"/>
        </w:rPr>
      </w:pPr>
    </w:p>
    <w:p w:rsidR="0046493B" w:rsidRPr="002B75E7" w:rsidRDefault="00645041" w:rsidP="0046493B">
      <w:pPr>
        <w:spacing w:after="0" w:line="240" w:lineRule="auto"/>
        <w:jc w:val="both"/>
        <w:rPr>
          <w:rFonts w:ascii="Arial" w:hAnsi="Arial" w:cs="Arial"/>
          <w:b/>
          <w:color w:val="000000"/>
          <w:u w:val="single"/>
        </w:rPr>
      </w:pPr>
      <w:r w:rsidRPr="002B75E7">
        <w:rPr>
          <w:rFonts w:ascii="Arial" w:hAnsi="Arial" w:cs="Arial"/>
          <w:b/>
          <w:color w:val="000000"/>
          <w:u w:val="single"/>
        </w:rPr>
        <w:t>UCL</w:t>
      </w:r>
      <w:r w:rsidR="00F2144D" w:rsidRPr="002B75E7">
        <w:rPr>
          <w:rFonts w:ascii="Arial" w:hAnsi="Arial" w:cs="Arial"/>
          <w:b/>
          <w:color w:val="000000"/>
          <w:u w:val="single"/>
        </w:rPr>
        <w:t xml:space="preserve">: </w:t>
      </w:r>
      <w:r w:rsidR="00157D29">
        <w:rPr>
          <w:rFonts w:ascii="Arial" w:hAnsi="Arial" w:cs="Arial"/>
          <w:b/>
          <w:color w:val="000000"/>
          <w:u w:val="single"/>
        </w:rPr>
        <w:t xml:space="preserve">Symposium on Equality &amp; Equity in Engineering Education: April 2016. </w:t>
      </w:r>
      <w:r w:rsidR="00F2144D" w:rsidRPr="002B75E7">
        <w:rPr>
          <w:rFonts w:ascii="Arial" w:hAnsi="Arial" w:cs="Arial"/>
          <w:b/>
          <w:color w:val="000000"/>
          <w:u w:val="single"/>
        </w:rPr>
        <w:t>Workshop Outline</w:t>
      </w:r>
    </w:p>
    <w:p w:rsidR="00F2144D" w:rsidRPr="002B75E7" w:rsidRDefault="00F2144D" w:rsidP="0046493B">
      <w:pPr>
        <w:spacing w:after="0" w:line="240" w:lineRule="auto"/>
        <w:jc w:val="both"/>
        <w:rPr>
          <w:rFonts w:ascii="Arial" w:hAnsi="Arial" w:cs="Arial"/>
          <w:b/>
          <w:color w:val="000000"/>
        </w:rPr>
      </w:pPr>
    </w:p>
    <w:p w:rsidR="00F2144D" w:rsidRPr="002B75E7" w:rsidRDefault="00645041" w:rsidP="00F2144D">
      <w:pPr>
        <w:spacing w:line="240" w:lineRule="auto"/>
        <w:jc w:val="both"/>
        <w:rPr>
          <w:rFonts w:ascii="Arial" w:hAnsi="Arial" w:cs="Arial"/>
          <w:b/>
          <w:color w:val="000000"/>
        </w:rPr>
      </w:pPr>
      <w:r w:rsidRPr="002B75E7">
        <w:rPr>
          <w:rFonts w:ascii="Arial" w:hAnsi="Arial" w:cs="Arial"/>
          <w:b/>
          <w:color w:val="000000"/>
        </w:rPr>
        <w:t>Equality &amp; Equity</w:t>
      </w:r>
      <w:r w:rsidR="00450C7B" w:rsidRPr="002B75E7">
        <w:rPr>
          <w:rFonts w:ascii="Arial" w:hAnsi="Arial" w:cs="Arial"/>
          <w:b/>
          <w:color w:val="000000"/>
        </w:rPr>
        <w:t xml:space="preserve">: </w:t>
      </w:r>
      <w:r w:rsidRPr="002B75E7">
        <w:rPr>
          <w:rFonts w:ascii="Arial" w:hAnsi="Arial" w:cs="Arial"/>
          <w:b/>
          <w:color w:val="000000"/>
        </w:rPr>
        <w:t xml:space="preserve">Effecting a </w:t>
      </w:r>
      <w:r w:rsidR="00827A4B" w:rsidRPr="002B75E7">
        <w:rPr>
          <w:rFonts w:ascii="Arial" w:hAnsi="Arial" w:cs="Arial"/>
          <w:b/>
          <w:color w:val="000000"/>
        </w:rPr>
        <w:t xml:space="preserve">Paradigm Shift in </w:t>
      </w:r>
      <w:r w:rsidRPr="002B75E7">
        <w:rPr>
          <w:rFonts w:ascii="Arial" w:hAnsi="Arial" w:cs="Arial"/>
          <w:b/>
          <w:color w:val="000000"/>
        </w:rPr>
        <w:t xml:space="preserve">Engineering Education through Pedagogical Research </w:t>
      </w:r>
    </w:p>
    <w:p w:rsidR="005A77F5" w:rsidRPr="002B75E7" w:rsidRDefault="00EC3EC3" w:rsidP="0046493B">
      <w:pPr>
        <w:spacing w:line="240" w:lineRule="auto"/>
        <w:jc w:val="both"/>
        <w:rPr>
          <w:rFonts w:ascii="Arial" w:hAnsi="Arial" w:cs="Arial"/>
          <w:color w:val="000000"/>
        </w:rPr>
      </w:pPr>
      <w:r w:rsidRPr="002B75E7">
        <w:rPr>
          <w:rFonts w:ascii="Arial" w:hAnsi="Arial" w:cs="Arial"/>
          <w:b/>
          <w:color w:val="000000"/>
        </w:rPr>
        <w:t>Background</w:t>
      </w:r>
    </w:p>
    <w:p w:rsidR="00223AF9" w:rsidRPr="002B75E7" w:rsidRDefault="00EB40F3" w:rsidP="00827A4B">
      <w:pPr>
        <w:spacing w:line="240" w:lineRule="auto"/>
        <w:jc w:val="both"/>
        <w:rPr>
          <w:rFonts w:ascii="Arial" w:eastAsia="Times New Roman" w:hAnsi="Arial" w:cs="Arial"/>
          <w:bCs/>
          <w:color w:val="000000"/>
          <w:lang w:eastAsia="en-GB"/>
        </w:rPr>
      </w:pPr>
      <w:r w:rsidRPr="002B75E7">
        <w:rPr>
          <w:rFonts w:ascii="Arial" w:eastAsia="Times New Roman" w:hAnsi="Arial" w:cs="Arial"/>
          <w:bCs/>
          <w:color w:val="000000"/>
          <w:lang w:eastAsia="en-GB"/>
        </w:rPr>
        <w:t>The</w:t>
      </w:r>
      <w:r w:rsidR="00DC56D7" w:rsidRPr="002B75E7">
        <w:rPr>
          <w:rFonts w:ascii="Arial" w:eastAsia="Times New Roman" w:hAnsi="Arial" w:cs="Arial"/>
          <w:bCs/>
          <w:color w:val="000000"/>
          <w:lang w:eastAsia="en-GB"/>
        </w:rPr>
        <w:t xml:space="preserve"> need for research in engineering education research to guide and inform the curriculum is reflected in the literature, much of which focuses on how to prepare graduates for the world of work. </w:t>
      </w:r>
      <w:r w:rsidRPr="002B75E7">
        <w:rPr>
          <w:rFonts w:ascii="Arial" w:eastAsia="Times New Roman" w:hAnsi="Arial" w:cs="Arial"/>
          <w:bCs/>
          <w:color w:val="000000"/>
          <w:lang w:eastAsia="en-GB"/>
        </w:rPr>
        <w:t>Yet</w:t>
      </w:r>
      <w:r w:rsidR="00827A4B" w:rsidRPr="002B75E7">
        <w:rPr>
          <w:rFonts w:ascii="Arial" w:eastAsia="Times New Roman" w:hAnsi="Arial" w:cs="Arial"/>
          <w:bCs/>
          <w:color w:val="000000"/>
          <w:lang w:eastAsia="en-GB"/>
        </w:rPr>
        <w:t>,</w:t>
      </w:r>
      <w:r w:rsidRPr="002B75E7">
        <w:rPr>
          <w:rFonts w:ascii="Arial" w:eastAsia="Times New Roman" w:hAnsi="Arial" w:cs="Arial"/>
          <w:bCs/>
          <w:color w:val="000000"/>
          <w:lang w:eastAsia="en-GB"/>
        </w:rPr>
        <w:t xml:space="preserve"> despite </w:t>
      </w:r>
      <w:r w:rsidR="00DC56D7" w:rsidRPr="002B75E7">
        <w:rPr>
          <w:rFonts w:ascii="Arial" w:eastAsia="Times New Roman" w:hAnsi="Arial" w:cs="Arial"/>
          <w:bCs/>
          <w:color w:val="000000"/>
          <w:lang w:eastAsia="en-GB"/>
        </w:rPr>
        <w:t xml:space="preserve">an increasing interest in the use of research informed teaching, many engineering colleagues continue to look at each cohort collectively, with little attention given to diversity or individuality. One of the reasons for this may be difficulties in sampling </w:t>
      </w:r>
      <w:r w:rsidRPr="002B75E7">
        <w:rPr>
          <w:rFonts w:ascii="Arial" w:eastAsia="Times New Roman" w:hAnsi="Arial" w:cs="Arial"/>
          <w:bCs/>
          <w:color w:val="000000"/>
          <w:lang w:eastAsia="en-GB"/>
        </w:rPr>
        <w:t>(</w:t>
      </w:r>
      <w:proofErr w:type="spellStart"/>
      <w:r w:rsidRPr="002B75E7">
        <w:rPr>
          <w:rFonts w:ascii="Arial" w:eastAsia="Times New Roman" w:hAnsi="Arial" w:cs="Arial"/>
          <w:bCs/>
          <w:color w:val="000000"/>
          <w:lang w:eastAsia="en-GB"/>
        </w:rPr>
        <w:t>Wanket</w:t>
      </w:r>
      <w:proofErr w:type="spellEnd"/>
      <w:r w:rsidRPr="002B75E7">
        <w:rPr>
          <w:rFonts w:ascii="Arial" w:eastAsia="Times New Roman" w:hAnsi="Arial" w:cs="Arial"/>
          <w:bCs/>
          <w:color w:val="000000"/>
          <w:lang w:eastAsia="en-GB"/>
        </w:rPr>
        <w:t xml:space="preserve"> at al. 2002)</w:t>
      </w:r>
      <w:r w:rsidR="00DC56D7" w:rsidRPr="002B75E7">
        <w:rPr>
          <w:rFonts w:ascii="Arial" w:eastAsia="Times New Roman" w:hAnsi="Arial" w:cs="Arial"/>
          <w:bCs/>
          <w:color w:val="000000"/>
          <w:lang w:eastAsia="en-GB"/>
        </w:rPr>
        <w:t xml:space="preserve">, with no choice but to use a particular university population as a sampling framework, it can be difficult for colleagues to focus on the experiences of one particular demographic group. Moreover, there is little doubt that the complexity of social-science sampling, combined with the fact that students tend to make less predictable research subjects than do the scientific variables engineers usually work with, it is not surprising that many engineering </w:t>
      </w:r>
      <w:r w:rsidR="00711B84" w:rsidRPr="002B75E7">
        <w:rPr>
          <w:rFonts w:ascii="Arial" w:eastAsia="Times New Roman" w:hAnsi="Arial" w:cs="Arial"/>
          <w:bCs/>
          <w:color w:val="000000"/>
          <w:lang w:eastAsia="en-GB"/>
        </w:rPr>
        <w:t>colleagues find the language and culture of social science research methodolo</w:t>
      </w:r>
      <w:bookmarkStart w:id="0" w:name="_GoBack"/>
      <w:bookmarkEnd w:id="0"/>
      <w:r w:rsidR="00711B84" w:rsidRPr="002B75E7">
        <w:rPr>
          <w:rFonts w:ascii="Arial" w:eastAsia="Times New Roman" w:hAnsi="Arial" w:cs="Arial"/>
          <w:bCs/>
          <w:color w:val="000000"/>
          <w:lang w:eastAsia="en-GB"/>
        </w:rPr>
        <w:t>gy difficult (</w:t>
      </w:r>
      <w:r w:rsidR="000965E9" w:rsidRPr="002B75E7">
        <w:rPr>
          <w:rFonts w:ascii="Arial" w:eastAsia="Times New Roman" w:hAnsi="Arial" w:cs="Arial"/>
          <w:bCs/>
          <w:color w:val="000000"/>
          <w:lang w:eastAsia="en-GB"/>
        </w:rPr>
        <w:t>Borrego et al. 2007</w:t>
      </w:r>
      <w:r w:rsidR="00711B84" w:rsidRPr="002B75E7">
        <w:rPr>
          <w:rFonts w:ascii="Arial" w:eastAsia="Times New Roman" w:hAnsi="Arial" w:cs="Arial"/>
          <w:bCs/>
          <w:color w:val="000000"/>
          <w:lang w:eastAsia="en-GB"/>
        </w:rPr>
        <w:t>)</w:t>
      </w:r>
      <w:r w:rsidR="00DC56D7" w:rsidRPr="002B75E7">
        <w:rPr>
          <w:rFonts w:ascii="Arial" w:eastAsia="Times New Roman" w:hAnsi="Arial" w:cs="Arial"/>
          <w:bCs/>
          <w:color w:val="000000"/>
          <w:lang w:eastAsia="en-GB"/>
        </w:rPr>
        <w:t xml:space="preserve">. </w:t>
      </w:r>
    </w:p>
    <w:p w:rsidR="00672F78" w:rsidRPr="002B75E7" w:rsidRDefault="00672F78" w:rsidP="0046493B">
      <w:pPr>
        <w:tabs>
          <w:tab w:val="left" w:pos="0"/>
        </w:tabs>
        <w:spacing w:line="240" w:lineRule="auto"/>
        <w:jc w:val="both"/>
        <w:rPr>
          <w:rFonts w:ascii="Arial" w:hAnsi="Arial" w:cs="Arial"/>
          <w:b/>
          <w:color w:val="000000"/>
        </w:rPr>
      </w:pPr>
      <w:r w:rsidRPr="002B75E7">
        <w:rPr>
          <w:rFonts w:ascii="Arial" w:hAnsi="Arial" w:cs="Arial"/>
          <w:b/>
          <w:color w:val="000000"/>
        </w:rPr>
        <w:t>Methodology</w:t>
      </w:r>
    </w:p>
    <w:p w:rsidR="00223AF9" w:rsidRPr="002B75E7" w:rsidRDefault="000426E7" w:rsidP="000426E7">
      <w:pPr>
        <w:spacing w:line="240" w:lineRule="auto"/>
        <w:jc w:val="both"/>
        <w:rPr>
          <w:rFonts w:ascii="Arial" w:hAnsi="Arial" w:cs="Arial"/>
          <w:color w:val="000000"/>
        </w:rPr>
      </w:pPr>
      <w:r w:rsidRPr="002B75E7">
        <w:rPr>
          <w:rFonts w:ascii="Arial" w:hAnsi="Arial" w:cs="Arial"/>
          <w:color w:val="000000"/>
        </w:rPr>
        <w:t xml:space="preserve">Starting with the research question </w:t>
      </w:r>
      <w:r w:rsidR="00AB3677" w:rsidRPr="002B75E7">
        <w:rPr>
          <w:rFonts w:ascii="Arial" w:hAnsi="Arial" w:cs="Arial"/>
          <w:color w:val="000000"/>
        </w:rPr>
        <w:t>‘</w:t>
      </w:r>
      <w:r w:rsidR="00223AF9" w:rsidRPr="002B75E7">
        <w:rPr>
          <w:rFonts w:ascii="Arial" w:hAnsi="Arial" w:cs="Arial"/>
          <w:color w:val="000000"/>
        </w:rPr>
        <w:t>How can engineering education research promote equality in the classroom?</w:t>
      </w:r>
      <w:r w:rsidR="00AB3677" w:rsidRPr="002B75E7">
        <w:rPr>
          <w:rFonts w:ascii="Arial" w:hAnsi="Arial" w:cs="Arial"/>
          <w:color w:val="000000"/>
        </w:rPr>
        <w:t>’ t</w:t>
      </w:r>
      <w:r w:rsidR="006303E0" w:rsidRPr="002B75E7">
        <w:rPr>
          <w:rFonts w:ascii="Arial" w:hAnsi="Arial" w:cs="Arial"/>
          <w:color w:val="000000"/>
        </w:rPr>
        <w:t xml:space="preserve">he workshop </w:t>
      </w:r>
      <w:r w:rsidRPr="002B75E7">
        <w:rPr>
          <w:rFonts w:ascii="Arial" w:hAnsi="Arial" w:cs="Arial"/>
          <w:color w:val="000000"/>
        </w:rPr>
        <w:t>build</w:t>
      </w:r>
      <w:r w:rsidR="006303E0" w:rsidRPr="002B75E7">
        <w:rPr>
          <w:rFonts w:ascii="Arial" w:hAnsi="Arial" w:cs="Arial"/>
          <w:color w:val="000000"/>
        </w:rPr>
        <w:t>s</w:t>
      </w:r>
      <w:r w:rsidRPr="002B75E7">
        <w:rPr>
          <w:rFonts w:ascii="Arial" w:hAnsi="Arial" w:cs="Arial"/>
          <w:color w:val="000000"/>
        </w:rPr>
        <w:t xml:space="preserve"> on previous </w:t>
      </w:r>
      <w:r w:rsidR="006303E0" w:rsidRPr="002B75E7">
        <w:rPr>
          <w:rFonts w:ascii="Arial" w:hAnsi="Arial" w:cs="Arial"/>
          <w:color w:val="000000"/>
        </w:rPr>
        <w:t>studies unde</w:t>
      </w:r>
      <w:r w:rsidRPr="002B75E7">
        <w:rPr>
          <w:rFonts w:ascii="Arial" w:hAnsi="Arial" w:cs="Arial"/>
          <w:color w:val="000000"/>
        </w:rPr>
        <w:t xml:space="preserve">rtaken by the authors and more widely </w:t>
      </w:r>
      <w:r w:rsidR="00A249AF" w:rsidRPr="002B75E7">
        <w:rPr>
          <w:rFonts w:ascii="Arial" w:hAnsi="Arial" w:cs="Arial"/>
          <w:color w:val="000000"/>
        </w:rPr>
        <w:t>(</w:t>
      </w:r>
      <w:r w:rsidRPr="002B75E7">
        <w:rPr>
          <w:rFonts w:ascii="Arial" w:hAnsi="Arial" w:cs="Arial"/>
          <w:color w:val="000000"/>
        </w:rPr>
        <w:t xml:space="preserve">Clark &amp; Andrews, 2014; </w:t>
      </w:r>
      <w:r w:rsidR="00A249AF" w:rsidRPr="002B75E7">
        <w:rPr>
          <w:rFonts w:ascii="Arial" w:hAnsi="Arial" w:cs="Arial"/>
          <w:color w:val="000000"/>
        </w:rPr>
        <w:t xml:space="preserve">Borrego et al, 2013). </w:t>
      </w:r>
      <w:r w:rsidR="00223AF9" w:rsidRPr="002B75E7">
        <w:rPr>
          <w:rFonts w:ascii="Arial" w:hAnsi="Arial" w:cs="Arial"/>
          <w:color w:val="000000"/>
        </w:rPr>
        <w:t>A reflective and</w:t>
      </w:r>
      <w:r w:rsidRPr="002B75E7">
        <w:rPr>
          <w:rFonts w:ascii="Arial" w:hAnsi="Arial" w:cs="Arial"/>
          <w:color w:val="000000"/>
        </w:rPr>
        <w:t xml:space="preserve"> reflexive approach to research </w:t>
      </w:r>
      <w:r w:rsidR="00223AF9" w:rsidRPr="002B75E7">
        <w:rPr>
          <w:rFonts w:ascii="Arial" w:hAnsi="Arial" w:cs="Arial"/>
          <w:color w:val="000000"/>
        </w:rPr>
        <w:t xml:space="preserve">will be adopted </w:t>
      </w:r>
      <w:r w:rsidRPr="002B75E7">
        <w:rPr>
          <w:rFonts w:ascii="Arial" w:hAnsi="Arial" w:cs="Arial"/>
          <w:color w:val="000000"/>
        </w:rPr>
        <w:t xml:space="preserve">in which colleagues will be encouraged to </w:t>
      </w:r>
      <w:r w:rsidR="00223AF9" w:rsidRPr="002B75E7">
        <w:rPr>
          <w:rFonts w:ascii="Arial" w:hAnsi="Arial" w:cs="Arial"/>
          <w:color w:val="000000"/>
        </w:rPr>
        <w:t xml:space="preserve">work together to develop an </w:t>
      </w:r>
      <w:r w:rsidRPr="002B75E7">
        <w:rPr>
          <w:rFonts w:ascii="Arial" w:hAnsi="Arial" w:cs="Arial"/>
          <w:color w:val="000000"/>
        </w:rPr>
        <w:t xml:space="preserve">Action Research </w:t>
      </w:r>
      <w:r w:rsidR="00223AF9" w:rsidRPr="002B75E7">
        <w:rPr>
          <w:rFonts w:ascii="Arial" w:hAnsi="Arial" w:cs="Arial"/>
          <w:color w:val="000000"/>
        </w:rPr>
        <w:t xml:space="preserve">strategy </w:t>
      </w:r>
      <w:r w:rsidRPr="002B75E7">
        <w:rPr>
          <w:rFonts w:ascii="Arial" w:hAnsi="Arial" w:cs="Arial"/>
          <w:color w:val="000000"/>
        </w:rPr>
        <w:t xml:space="preserve">(Norton, 2007) </w:t>
      </w:r>
      <w:r w:rsidR="00223AF9" w:rsidRPr="002B75E7">
        <w:rPr>
          <w:rFonts w:ascii="Arial" w:hAnsi="Arial" w:cs="Arial"/>
          <w:color w:val="000000"/>
        </w:rPr>
        <w:t xml:space="preserve">in which the sticky issue of equality will be tackled head on. </w:t>
      </w:r>
    </w:p>
    <w:p w:rsidR="000426E7" w:rsidRPr="002B75E7" w:rsidRDefault="00223AF9" w:rsidP="000426E7">
      <w:pPr>
        <w:spacing w:line="240" w:lineRule="auto"/>
        <w:jc w:val="both"/>
        <w:rPr>
          <w:rFonts w:ascii="Arial" w:hAnsi="Arial" w:cs="Arial"/>
          <w:color w:val="000000"/>
        </w:rPr>
      </w:pPr>
      <w:r w:rsidRPr="002B75E7">
        <w:rPr>
          <w:rFonts w:ascii="Arial" w:hAnsi="Arial" w:cs="Arial"/>
          <w:color w:val="000000"/>
        </w:rPr>
        <w:t>T</w:t>
      </w:r>
      <w:r w:rsidR="00A746D1" w:rsidRPr="002B75E7">
        <w:rPr>
          <w:rFonts w:ascii="Arial" w:hAnsi="Arial" w:cs="Arial"/>
          <w:color w:val="000000"/>
        </w:rPr>
        <w:t xml:space="preserve">he session will </w:t>
      </w:r>
      <w:r w:rsidR="000426E7" w:rsidRPr="002B75E7">
        <w:rPr>
          <w:rFonts w:ascii="Arial" w:hAnsi="Arial" w:cs="Arial"/>
          <w:color w:val="000000"/>
        </w:rPr>
        <w:t>comprise three distinctive</w:t>
      </w:r>
      <w:r w:rsidRPr="002B75E7">
        <w:rPr>
          <w:rFonts w:ascii="Arial" w:hAnsi="Arial" w:cs="Arial"/>
          <w:color w:val="000000"/>
        </w:rPr>
        <w:t xml:space="preserve"> segments, each one aimed at promoting </w:t>
      </w:r>
      <w:r w:rsidR="000426E7" w:rsidRPr="002B75E7">
        <w:rPr>
          <w:rFonts w:ascii="Arial" w:hAnsi="Arial" w:cs="Arial"/>
          <w:color w:val="000000"/>
        </w:rPr>
        <w:t xml:space="preserve">interaction and debate: </w:t>
      </w:r>
    </w:p>
    <w:p w:rsidR="000965E9" w:rsidRPr="002B75E7" w:rsidRDefault="002B75E7" w:rsidP="000426E7">
      <w:pPr>
        <w:pStyle w:val="ListParagraph"/>
        <w:numPr>
          <w:ilvl w:val="0"/>
          <w:numId w:val="4"/>
        </w:numPr>
        <w:spacing w:line="240" w:lineRule="auto"/>
        <w:jc w:val="both"/>
        <w:rPr>
          <w:rFonts w:ascii="Arial" w:hAnsi="Arial" w:cs="Arial"/>
          <w:color w:val="000000"/>
        </w:rPr>
      </w:pPr>
      <w:r>
        <w:rPr>
          <w:rFonts w:ascii="Arial" w:hAnsi="Arial" w:cs="Arial"/>
          <w:color w:val="000000"/>
        </w:rPr>
        <w:t>Engineering Broken</w:t>
      </w:r>
      <w:r w:rsidR="00223AF9" w:rsidRPr="002B75E7">
        <w:rPr>
          <w:rFonts w:ascii="Arial" w:hAnsi="Arial" w:cs="Arial"/>
          <w:color w:val="000000"/>
        </w:rPr>
        <w:t xml:space="preserve"> Communities: </w:t>
      </w:r>
      <w:r w:rsidR="00F20AD9" w:rsidRPr="002B75E7">
        <w:rPr>
          <w:rFonts w:ascii="Arial" w:hAnsi="Arial" w:cs="Arial"/>
          <w:color w:val="000000"/>
        </w:rPr>
        <w:t>A</w:t>
      </w:r>
      <w:r w:rsidR="00223AF9" w:rsidRPr="002B75E7">
        <w:rPr>
          <w:rFonts w:ascii="Arial" w:hAnsi="Arial" w:cs="Arial"/>
          <w:color w:val="000000"/>
        </w:rPr>
        <w:t xml:space="preserve"> brief active learning experi</w:t>
      </w:r>
      <w:r w:rsidR="000965E9" w:rsidRPr="002B75E7">
        <w:rPr>
          <w:rFonts w:ascii="Arial" w:hAnsi="Arial" w:cs="Arial"/>
          <w:color w:val="000000"/>
        </w:rPr>
        <w:t>ence.</w:t>
      </w:r>
    </w:p>
    <w:p w:rsidR="000965E9" w:rsidRPr="002B75E7" w:rsidRDefault="000965E9" w:rsidP="000965E9">
      <w:pPr>
        <w:pStyle w:val="ListParagraph"/>
        <w:numPr>
          <w:ilvl w:val="0"/>
          <w:numId w:val="4"/>
        </w:numPr>
        <w:spacing w:line="240" w:lineRule="auto"/>
        <w:jc w:val="both"/>
        <w:rPr>
          <w:rFonts w:ascii="Arial" w:hAnsi="Arial" w:cs="Arial"/>
          <w:color w:val="000000"/>
        </w:rPr>
      </w:pPr>
      <w:r w:rsidRPr="002B75E7">
        <w:rPr>
          <w:rFonts w:ascii="Arial" w:hAnsi="Arial" w:cs="Arial"/>
          <w:color w:val="000000"/>
        </w:rPr>
        <w:t xml:space="preserve">Measuring Impact: Diversity as a variable. </w:t>
      </w:r>
    </w:p>
    <w:p w:rsidR="000965E9" w:rsidRPr="002B75E7" w:rsidRDefault="000965E9" w:rsidP="000965E9">
      <w:pPr>
        <w:pStyle w:val="ListParagraph"/>
        <w:numPr>
          <w:ilvl w:val="0"/>
          <w:numId w:val="4"/>
        </w:numPr>
        <w:spacing w:line="240" w:lineRule="auto"/>
        <w:jc w:val="both"/>
        <w:rPr>
          <w:rFonts w:ascii="Arial" w:hAnsi="Arial" w:cs="Arial"/>
          <w:color w:val="000000"/>
        </w:rPr>
      </w:pPr>
      <w:r w:rsidRPr="002B75E7">
        <w:rPr>
          <w:rFonts w:ascii="Arial" w:hAnsi="Arial" w:cs="Arial"/>
          <w:color w:val="000000"/>
        </w:rPr>
        <w:t>Inclusivity in Research Approach: Sampling: Who’s in? And who’s out?</w:t>
      </w:r>
    </w:p>
    <w:p w:rsidR="006303E0" w:rsidRPr="002B75E7" w:rsidRDefault="006303E0" w:rsidP="000965E9">
      <w:pPr>
        <w:spacing w:line="240" w:lineRule="auto"/>
        <w:jc w:val="both"/>
        <w:rPr>
          <w:rFonts w:ascii="Arial" w:hAnsi="Arial" w:cs="Arial"/>
          <w:b/>
          <w:color w:val="000000"/>
        </w:rPr>
      </w:pPr>
      <w:r w:rsidRPr="002B75E7">
        <w:rPr>
          <w:rFonts w:ascii="Arial" w:hAnsi="Arial" w:cs="Arial"/>
          <w:b/>
          <w:color w:val="000000"/>
        </w:rPr>
        <w:t xml:space="preserve">Conclusion </w:t>
      </w:r>
    </w:p>
    <w:p w:rsidR="0046493B" w:rsidRPr="002B75E7" w:rsidRDefault="006303E0" w:rsidP="0046493B">
      <w:pPr>
        <w:spacing w:line="240" w:lineRule="auto"/>
        <w:jc w:val="both"/>
        <w:rPr>
          <w:rFonts w:ascii="Arial" w:hAnsi="Arial" w:cs="Arial"/>
          <w:color w:val="000000"/>
        </w:rPr>
      </w:pPr>
      <w:r w:rsidRPr="002B75E7">
        <w:rPr>
          <w:rFonts w:ascii="Arial" w:hAnsi="Arial" w:cs="Arial"/>
          <w:color w:val="000000"/>
        </w:rPr>
        <w:t>Th</w:t>
      </w:r>
      <w:r w:rsidR="000965E9" w:rsidRPr="002B75E7">
        <w:rPr>
          <w:rFonts w:ascii="Arial" w:hAnsi="Arial" w:cs="Arial"/>
          <w:color w:val="000000"/>
        </w:rPr>
        <w:t xml:space="preserve">e workshop will conclude by answering the research question. It will provide participants with the means by which they may investigate the impact of equality and diversity in the classroom. </w:t>
      </w:r>
    </w:p>
    <w:p w:rsidR="000965E9" w:rsidRPr="002B75E7" w:rsidRDefault="000965E9" w:rsidP="00AF4CEF">
      <w:pPr>
        <w:spacing w:after="0" w:line="240" w:lineRule="auto"/>
        <w:jc w:val="both"/>
        <w:rPr>
          <w:rFonts w:ascii="Arial" w:hAnsi="Arial" w:cs="Arial"/>
          <w:b/>
          <w:color w:val="000000"/>
        </w:rPr>
      </w:pPr>
    </w:p>
    <w:p w:rsidR="000965E9" w:rsidRPr="002B75E7" w:rsidRDefault="000965E9" w:rsidP="00AF4CEF">
      <w:pPr>
        <w:spacing w:after="0" w:line="240" w:lineRule="auto"/>
        <w:jc w:val="both"/>
        <w:rPr>
          <w:rFonts w:ascii="Arial" w:hAnsi="Arial" w:cs="Arial"/>
          <w:b/>
          <w:color w:val="000000"/>
        </w:rPr>
      </w:pPr>
    </w:p>
    <w:p w:rsidR="000965E9" w:rsidRPr="002B75E7" w:rsidRDefault="000965E9" w:rsidP="00AF4CEF">
      <w:pPr>
        <w:spacing w:after="0" w:line="240" w:lineRule="auto"/>
        <w:jc w:val="both"/>
        <w:rPr>
          <w:rFonts w:ascii="Arial" w:hAnsi="Arial" w:cs="Arial"/>
          <w:b/>
          <w:color w:val="000000"/>
        </w:rPr>
      </w:pPr>
    </w:p>
    <w:p w:rsidR="000965E9" w:rsidRPr="002B75E7" w:rsidRDefault="000965E9" w:rsidP="00AF4CEF">
      <w:pPr>
        <w:spacing w:after="0" w:line="240" w:lineRule="auto"/>
        <w:jc w:val="both"/>
        <w:rPr>
          <w:rFonts w:ascii="Arial" w:hAnsi="Arial" w:cs="Arial"/>
          <w:b/>
          <w:color w:val="000000"/>
        </w:rPr>
      </w:pPr>
    </w:p>
    <w:p w:rsidR="0046493B" w:rsidRPr="002B75E7" w:rsidRDefault="0046493B" w:rsidP="00AF4CEF">
      <w:pPr>
        <w:spacing w:after="0" w:line="240" w:lineRule="auto"/>
        <w:jc w:val="both"/>
        <w:rPr>
          <w:rFonts w:ascii="Arial" w:hAnsi="Arial" w:cs="Arial"/>
          <w:b/>
          <w:color w:val="000000"/>
        </w:rPr>
      </w:pPr>
      <w:r w:rsidRPr="002B75E7">
        <w:rPr>
          <w:rFonts w:ascii="Arial" w:hAnsi="Arial" w:cs="Arial"/>
          <w:b/>
          <w:color w:val="000000"/>
        </w:rPr>
        <w:t>Reference</w:t>
      </w:r>
      <w:r w:rsidR="000965E9" w:rsidRPr="002B75E7">
        <w:rPr>
          <w:rFonts w:ascii="Arial" w:hAnsi="Arial" w:cs="Arial"/>
          <w:b/>
          <w:color w:val="000000"/>
        </w:rPr>
        <w:t>s</w:t>
      </w:r>
    </w:p>
    <w:p w:rsidR="00AF4CEF" w:rsidRPr="002B75E7" w:rsidRDefault="00AF4CEF" w:rsidP="00AF4CEF">
      <w:pPr>
        <w:spacing w:after="0" w:line="240" w:lineRule="auto"/>
        <w:jc w:val="both"/>
        <w:rPr>
          <w:rFonts w:ascii="Arial" w:hAnsi="Arial" w:cs="Arial"/>
          <w:b/>
          <w:color w:val="000000"/>
        </w:rPr>
      </w:pPr>
    </w:p>
    <w:p w:rsidR="00AF4CEF" w:rsidRPr="002B75E7" w:rsidRDefault="00AF4CEF" w:rsidP="00AF4CEF">
      <w:pPr>
        <w:spacing w:after="0" w:line="240" w:lineRule="auto"/>
        <w:jc w:val="both"/>
        <w:rPr>
          <w:rFonts w:ascii="Arial" w:hAnsi="Arial" w:cs="Arial"/>
          <w:color w:val="000000"/>
        </w:rPr>
      </w:pPr>
      <w:r w:rsidRPr="002B75E7">
        <w:rPr>
          <w:rFonts w:ascii="Arial" w:hAnsi="Arial" w:cs="Arial"/>
          <w:color w:val="000000"/>
        </w:rPr>
        <w:t xml:space="preserve">Borrego, M. (2007). ‘Development of Engineering as a Rigorous Discipline: A Study of the Publication Patterns of Four Coalitions’. </w:t>
      </w:r>
      <w:r w:rsidRPr="002B75E7">
        <w:rPr>
          <w:rFonts w:ascii="Arial" w:hAnsi="Arial" w:cs="Arial"/>
          <w:i/>
          <w:color w:val="000000"/>
        </w:rPr>
        <w:t xml:space="preserve">Journal of Engineering Education. </w:t>
      </w:r>
      <w:r w:rsidRPr="002B75E7">
        <w:rPr>
          <w:rFonts w:ascii="Arial" w:hAnsi="Arial" w:cs="Arial"/>
          <w:color w:val="000000"/>
        </w:rPr>
        <w:t>Jan. 2007. pp 5-18</w:t>
      </w:r>
    </w:p>
    <w:p w:rsidR="00AF4CEF" w:rsidRPr="002B75E7" w:rsidRDefault="00AF4CEF" w:rsidP="00AF4CEF">
      <w:pPr>
        <w:spacing w:after="0" w:line="240" w:lineRule="auto"/>
        <w:jc w:val="both"/>
        <w:rPr>
          <w:rFonts w:ascii="Arial" w:hAnsi="Arial" w:cs="Arial"/>
          <w:color w:val="000000"/>
        </w:rPr>
      </w:pPr>
    </w:p>
    <w:p w:rsidR="0046493B" w:rsidRPr="002B75E7" w:rsidRDefault="0046493B" w:rsidP="00AF4CEF">
      <w:pPr>
        <w:spacing w:after="0" w:line="240" w:lineRule="auto"/>
        <w:jc w:val="both"/>
        <w:rPr>
          <w:rFonts w:ascii="Arial" w:hAnsi="Arial" w:cs="Arial"/>
          <w:b/>
          <w:color w:val="000000"/>
        </w:rPr>
      </w:pPr>
    </w:p>
    <w:p w:rsidR="00A249AF" w:rsidRPr="002B75E7" w:rsidRDefault="00A249AF" w:rsidP="00AF4CEF">
      <w:pPr>
        <w:spacing w:after="0" w:line="240" w:lineRule="auto"/>
        <w:jc w:val="both"/>
        <w:rPr>
          <w:rFonts w:ascii="Arial" w:hAnsi="Arial" w:cs="Arial"/>
          <w:color w:val="000000"/>
        </w:rPr>
      </w:pPr>
      <w:r w:rsidRPr="002B75E7">
        <w:rPr>
          <w:rFonts w:ascii="Arial" w:hAnsi="Arial" w:cs="Arial"/>
          <w:color w:val="000000"/>
        </w:rPr>
        <w:t xml:space="preserve">Borrego, M., </w:t>
      </w:r>
      <w:proofErr w:type="spellStart"/>
      <w:r w:rsidRPr="002B75E7">
        <w:rPr>
          <w:rFonts w:ascii="Arial" w:hAnsi="Arial" w:cs="Arial"/>
          <w:color w:val="000000"/>
        </w:rPr>
        <w:t>Streveler</w:t>
      </w:r>
      <w:proofErr w:type="spellEnd"/>
      <w:r w:rsidRPr="002B75E7">
        <w:rPr>
          <w:rFonts w:ascii="Arial" w:hAnsi="Arial" w:cs="Arial"/>
          <w:color w:val="000000"/>
        </w:rPr>
        <w:t xml:space="preserve">, R.A., Miller, </w:t>
      </w:r>
      <w:proofErr w:type="spellStart"/>
      <w:r w:rsidRPr="002B75E7">
        <w:rPr>
          <w:rFonts w:ascii="Arial" w:hAnsi="Arial" w:cs="Arial"/>
          <w:color w:val="000000"/>
        </w:rPr>
        <w:t>R.L</w:t>
      </w:r>
      <w:proofErr w:type="spellEnd"/>
      <w:r w:rsidRPr="002B75E7">
        <w:rPr>
          <w:rFonts w:ascii="Arial" w:hAnsi="Arial" w:cs="Arial"/>
          <w:color w:val="000000"/>
        </w:rPr>
        <w:t xml:space="preserve">., Smith, K.A. (2013). “A New paradigm for a new field: Communicating representations of engineering education research”. </w:t>
      </w:r>
      <w:r w:rsidRPr="002B75E7">
        <w:rPr>
          <w:rFonts w:ascii="Arial" w:hAnsi="Arial" w:cs="Arial"/>
          <w:i/>
          <w:color w:val="000000"/>
        </w:rPr>
        <w:t xml:space="preserve">Research Journal for Engineering Education. </w:t>
      </w:r>
      <w:r w:rsidRPr="002B75E7">
        <w:rPr>
          <w:rFonts w:ascii="Arial" w:hAnsi="Arial" w:cs="Arial"/>
          <w:color w:val="000000"/>
        </w:rPr>
        <w:t>97. 2. pp 147-162</w:t>
      </w:r>
    </w:p>
    <w:p w:rsidR="00AF4CEF" w:rsidRPr="002B75E7" w:rsidRDefault="00AF4CEF" w:rsidP="00AF4CEF">
      <w:pPr>
        <w:spacing w:after="0" w:line="240" w:lineRule="auto"/>
        <w:rPr>
          <w:rFonts w:ascii="Arial" w:eastAsia="Times New Roman" w:hAnsi="Arial" w:cs="Arial"/>
          <w:color w:val="000000"/>
          <w:lang w:eastAsia="en-GB"/>
        </w:rPr>
      </w:pPr>
    </w:p>
    <w:p w:rsidR="00AF4CEF" w:rsidRPr="002B75E7" w:rsidRDefault="00AF4CEF" w:rsidP="00AF4CEF">
      <w:pPr>
        <w:spacing w:after="0" w:line="240" w:lineRule="auto"/>
        <w:rPr>
          <w:rFonts w:ascii="Arial" w:eastAsia="Times New Roman" w:hAnsi="Arial" w:cs="Arial"/>
          <w:color w:val="000000"/>
          <w:lang w:eastAsia="en-GB"/>
        </w:rPr>
      </w:pPr>
      <w:r w:rsidRPr="002B75E7">
        <w:rPr>
          <w:rFonts w:ascii="Arial" w:eastAsia="Times New Roman" w:hAnsi="Arial" w:cs="Arial"/>
          <w:color w:val="000000"/>
          <w:lang w:eastAsia="en-GB"/>
        </w:rPr>
        <w:t xml:space="preserve">Clark, R., &amp; Andrews, J. (2014). Relationships, variety &amp; synergy: the vital ingredients for scholarship in engineering education? A case study. </w:t>
      </w:r>
      <w:r w:rsidRPr="002B75E7">
        <w:rPr>
          <w:rFonts w:ascii="Arial" w:eastAsia="Times New Roman" w:hAnsi="Arial" w:cs="Arial"/>
          <w:i/>
          <w:iCs/>
          <w:color w:val="000000"/>
          <w:lang w:eastAsia="en-GB"/>
        </w:rPr>
        <w:t>European Journal of Engineering Education</w:t>
      </w:r>
      <w:r w:rsidRPr="002B75E7">
        <w:rPr>
          <w:rFonts w:ascii="Arial" w:eastAsia="Times New Roman" w:hAnsi="Arial" w:cs="Arial"/>
          <w:color w:val="000000"/>
          <w:lang w:eastAsia="en-GB"/>
        </w:rPr>
        <w:t xml:space="preserve">, </w:t>
      </w:r>
      <w:r w:rsidRPr="002B75E7">
        <w:rPr>
          <w:rFonts w:ascii="Arial" w:eastAsia="Times New Roman" w:hAnsi="Arial" w:cs="Arial"/>
          <w:i/>
          <w:iCs/>
          <w:color w:val="000000"/>
          <w:lang w:eastAsia="en-GB"/>
        </w:rPr>
        <w:t>39</w:t>
      </w:r>
      <w:r w:rsidRPr="002B75E7">
        <w:rPr>
          <w:rFonts w:ascii="Arial" w:eastAsia="Times New Roman" w:hAnsi="Arial" w:cs="Arial"/>
          <w:color w:val="000000"/>
          <w:lang w:eastAsia="en-GB"/>
        </w:rPr>
        <w:t>(6), 585-600.</w:t>
      </w:r>
    </w:p>
    <w:p w:rsidR="00AF4CEF" w:rsidRPr="002B75E7" w:rsidRDefault="00AF4CEF" w:rsidP="00AF4CEF">
      <w:pPr>
        <w:spacing w:after="0" w:line="240" w:lineRule="auto"/>
        <w:rPr>
          <w:rFonts w:ascii="Arial" w:eastAsia="Times New Roman" w:hAnsi="Arial" w:cs="Arial"/>
          <w:color w:val="000000"/>
          <w:lang w:eastAsia="en-GB"/>
        </w:rPr>
      </w:pPr>
    </w:p>
    <w:p w:rsidR="00AF4CEF" w:rsidRPr="002B75E7" w:rsidRDefault="00AF4CEF" w:rsidP="00AF4CEF">
      <w:pPr>
        <w:spacing w:after="0" w:line="240" w:lineRule="auto"/>
        <w:rPr>
          <w:rFonts w:ascii="Arial" w:eastAsia="Times New Roman" w:hAnsi="Arial" w:cs="Arial"/>
          <w:color w:val="000000"/>
          <w:lang w:eastAsia="en-GB"/>
        </w:rPr>
      </w:pPr>
      <w:r w:rsidRPr="002B75E7">
        <w:rPr>
          <w:rFonts w:ascii="Arial" w:eastAsia="Times New Roman" w:hAnsi="Arial" w:cs="Arial"/>
          <w:color w:val="000000"/>
          <w:lang w:eastAsia="en-GB"/>
        </w:rPr>
        <w:t xml:space="preserve">Norton, L. S. (2009). </w:t>
      </w:r>
      <w:r w:rsidRPr="002B75E7">
        <w:rPr>
          <w:rFonts w:ascii="Arial" w:eastAsia="Times New Roman" w:hAnsi="Arial" w:cs="Arial"/>
          <w:i/>
          <w:iCs/>
          <w:color w:val="000000"/>
          <w:lang w:eastAsia="en-GB"/>
        </w:rPr>
        <w:t>Action research in teaching and learning: A practical guide to conducting pedagogical research in universities</w:t>
      </w:r>
      <w:r w:rsidRPr="002B75E7">
        <w:rPr>
          <w:rFonts w:ascii="Arial" w:eastAsia="Times New Roman" w:hAnsi="Arial" w:cs="Arial"/>
          <w:color w:val="000000"/>
          <w:lang w:eastAsia="en-GB"/>
        </w:rPr>
        <w:t>. Routledge.</w:t>
      </w:r>
    </w:p>
    <w:p w:rsidR="00AF4CEF" w:rsidRPr="002B75E7" w:rsidRDefault="00AF4CEF" w:rsidP="00AF4CEF">
      <w:pPr>
        <w:spacing w:after="0" w:line="240" w:lineRule="auto"/>
        <w:jc w:val="both"/>
        <w:rPr>
          <w:rFonts w:ascii="Arial" w:hAnsi="Arial" w:cs="Arial"/>
          <w:color w:val="000000"/>
        </w:rPr>
      </w:pPr>
    </w:p>
    <w:p w:rsidR="0035260A" w:rsidRPr="002B75E7" w:rsidRDefault="00AF4CEF" w:rsidP="00AF4CEF">
      <w:pPr>
        <w:spacing w:after="0" w:line="240" w:lineRule="auto"/>
        <w:jc w:val="both"/>
        <w:rPr>
          <w:rFonts w:ascii="Arial" w:hAnsi="Arial" w:cs="Arial"/>
          <w:color w:val="000000"/>
        </w:rPr>
      </w:pPr>
      <w:proofErr w:type="spellStart"/>
      <w:r w:rsidRPr="002B75E7">
        <w:rPr>
          <w:rFonts w:ascii="Arial" w:hAnsi="Arial" w:cs="Arial"/>
          <w:color w:val="000000"/>
        </w:rPr>
        <w:t>Wanket</w:t>
      </w:r>
      <w:proofErr w:type="spellEnd"/>
      <w:r w:rsidRPr="002B75E7">
        <w:rPr>
          <w:rFonts w:ascii="Arial" w:hAnsi="Arial" w:cs="Arial"/>
          <w:color w:val="000000"/>
        </w:rPr>
        <w:t xml:space="preserve">, P.C., Felder, </w:t>
      </w:r>
      <w:proofErr w:type="spellStart"/>
      <w:r w:rsidRPr="002B75E7">
        <w:rPr>
          <w:rFonts w:ascii="Arial" w:hAnsi="Arial" w:cs="Arial"/>
          <w:color w:val="000000"/>
        </w:rPr>
        <w:t>R.M</w:t>
      </w:r>
      <w:proofErr w:type="spellEnd"/>
      <w:r w:rsidRPr="002B75E7">
        <w:rPr>
          <w:rFonts w:ascii="Arial" w:hAnsi="Arial" w:cs="Arial"/>
          <w:color w:val="000000"/>
        </w:rPr>
        <w:t xml:space="preserve">., Smith, </w:t>
      </w:r>
      <w:proofErr w:type="spellStart"/>
      <w:r w:rsidRPr="002B75E7">
        <w:rPr>
          <w:rFonts w:ascii="Arial" w:hAnsi="Arial" w:cs="Arial"/>
          <w:color w:val="000000"/>
        </w:rPr>
        <w:t>K.A</w:t>
      </w:r>
      <w:proofErr w:type="spellEnd"/>
      <w:r w:rsidRPr="002B75E7">
        <w:rPr>
          <w:rFonts w:ascii="Arial" w:hAnsi="Arial" w:cs="Arial"/>
          <w:color w:val="000000"/>
        </w:rPr>
        <w:t xml:space="preserve">. &amp; </w:t>
      </w:r>
      <w:proofErr w:type="spellStart"/>
      <w:r w:rsidRPr="002B75E7">
        <w:rPr>
          <w:rFonts w:ascii="Arial" w:hAnsi="Arial" w:cs="Arial"/>
          <w:color w:val="000000"/>
        </w:rPr>
        <w:t>Oreovicz</w:t>
      </w:r>
      <w:proofErr w:type="spellEnd"/>
      <w:r w:rsidRPr="002B75E7">
        <w:rPr>
          <w:rFonts w:ascii="Arial" w:hAnsi="Arial" w:cs="Arial"/>
          <w:color w:val="000000"/>
        </w:rPr>
        <w:t xml:space="preserve">, </w:t>
      </w:r>
      <w:proofErr w:type="spellStart"/>
      <w:r w:rsidRPr="002B75E7">
        <w:rPr>
          <w:rFonts w:ascii="Arial" w:hAnsi="Arial" w:cs="Arial"/>
          <w:color w:val="000000"/>
        </w:rPr>
        <w:t>F.S</w:t>
      </w:r>
      <w:proofErr w:type="spellEnd"/>
      <w:r w:rsidRPr="002B75E7">
        <w:rPr>
          <w:rFonts w:ascii="Arial" w:hAnsi="Arial" w:cs="Arial"/>
          <w:color w:val="000000"/>
        </w:rPr>
        <w:t xml:space="preserve">. (2002). ‘The Scholarship of Teaching and Learning in Engineering’. In Huber, </w:t>
      </w:r>
      <w:proofErr w:type="spellStart"/>
      <w:r w:rsidRPr="002B75E7">
        <w:rPr>
          <w:rFonts w:ascii="Arial" w:hAnsi="Arial" w:cs="Arial"/>
          <w:color w:val="000000"/>
        </w:rPr>
        <w:t>M.T</w:t>
      </w:r>
      <w:proofErr w:type="spellEnd"/>
      <w:r w:rsidRPr="002B75E7">
        <w:rPr>
          <w:rFonts w:ascii="Arial" w:hAnsi="Arial" w:cs="Arial"/>
          <w:color w:val="000000"/>
        </w:rPr>
        <w:t xml:space="preserve">. &amp; </w:t>
      </w:r>
      <w:proofErr w:type="spellStart"/>
      <w:r w:rsidRPr="002B75E7">
        <w:rPr>
          <w:rFonts w:ascii="Arial" w:hAnsi="Arial" w:cs="Arial"/>
          <w:color w:val="000000"/>
        </w:rPr>
        <w:t>Morrealle</w:t>
      </w:r>
      <w:proofErr w:type="spellEnd"/>
      <w:r w:rsidRPr="002B75E7">
        <w:rPr>
          <w:rFonts w:ascii="Arial" w:hAnsi="Arial" w:cs="Arial"/>
          <w:color w:val="000000"/>
        </w:rPr>
        <w:t xml:space="preserve"> (</w:t>
      </w:r>
      <w:proofErr w:type="spellStart"/>
      <w:proofErr w:type="gramStart"/>
      <w:r w:rsidRPr="002B75E7">
        <w:rPr>
          <w:rFonts w:ascii="Arial" w:hAnsi="Arial" w:cs="Arial"/>
          <w:color w:val="000000"/>
        </w:rPr>
        <w:t>eds</w:t>
      </w:r>
      <w:proofErr w:type="spellEnd"/>
      <w:proofErr w:type="gramEnd"/>
      <w:r w:rsidRPr="002B75E7">
        <w:rPr>
          <w:rFonts w:ascii="Arial" w:hAnsi="Arial" w:cs="Arial"/>
          <w:color w:val="000000"/>
        </w:rPr>
        <w:t xml:space="preserve">). </w:t>
      </w:r>
      <w:r w:rsidRPr="002B75E7">
        <w:rPr>
          <w:rFonts w:ascii="Arial" w:hAnsi="Arial" w:cs="Arial"/>
          <w:i/>
          <w:color w:val="000000"/>
        </w:rPr>
        <w:t xml:space="preserve">Disciplinary Styles in the Scholarship of Teaching and Learning: Exploring Common Ground. </w:t>
      </w:r>
      <w:r w:rsidRPr="002B75E7">
        <w:rPr>
          <w:rFonts w:ascii="Arial" w:hAnsi="Arial" w:cs="Arial"/>
          <w:color w:val="000000"/>
        </w:rPr>
        <w:t>Sterling. VA. Stylus Publishing. pp 217-237</w:t>
      </w:r>
    </w:p>
    <w:p w:rsidR="000965E9" w:rsidRPr="002B75E7" w:rsidRDefault="000965E9" w:rsidP="000965E9">
      <w:pPr>
        <w:spacing w:after="0" w:line="240" w:lineRule="auto"/>
        <w:jc w:val="both"/>
        <w:rPr>
          <w:rFonts w:ascii="Arial" w:hAnsi="Arial" w:cs="Arial"/>
          <w:color w:val="000000"/>
        </w:rPr>
      </w:pPr>
    </w:p>
    <w:p w:rsidR="000965E9" w:rsidRPr="002B75E7" w:rsidRDefault="000965E9" w:rsidP="000965E9">
      <w:pPr>
        <w:pStyle w:val="ListParagraph"/>
        <w:numPr>
          <w:ilvl w:val="0"/>
          <w:numId w:val="5"/>
        </w:numPr>
        <w:spacing w:after="0" w:line="240" w:lineRule="auto"/>
        <w:jc w:val="both"/>
        <w:rPr>
          <w:rFonts w:ascii="Arial" w:hAnsi="Arial" w:cs="Arial"/>
          <w:b/>
          <w:color w:val="000000"/>
        </w:rPr>
      </w:pPr>
      <w:r w:rsidRPr="002B75E7">
        <w:rPr>
          <w:rFonts w:ascii="Arial" w:hAnsi="Arial" w:cs="Arial"/>
          <w:b/>
          <w:color w:val="000000"/>
        </w:rPr>
        <w:t>- - - - - - - -</w:t>
      </w:r>
    </w:p>
    <w:p w:rsidR="000965E9" w:rsidRPr="002B75E7" w:rsidRDefault="000965E9" w:rsidP="000965E9">
      <w:pPr>
        <w:spacing w:after="0" w:line="240" w:lineRule="auto"/>
        <w:jc w:val="both"/>
        <w:rPr>
          <w:rFonts w:ascii="Arial" w:hAnsi="Arial" w:cs="Arial"/>
          <w:b/>
          <w:color w:val="000000"/>
        </w:rPr>
      </w:pPr>
    </w:p>
    <w:p w:rsidR="000965E9" w:rsidRPr="002B75E7" w:rsidRDefault="000965E9" w:rsidP="000965E9">
      <w:pPr>
        <w:spacing w:after="0" w:line="240" w:lineRule="auto"/>
        <w:jc w:val="both"/>
        <w:rPr>
          <w:rFonts w:ascii="Arial" w:hAnsi="Arial" w:cs="Arial"/>
          <w:color w:val="000000"/>
        </w:rPr>
      </w:pPr>
      <w:r w:rsidRPr="002B75E7">
        <w:rPr>
          <w:rFonts w:ascii="Arial" w:hAnsi="Arial" w:cs="Arial"/>
          <w:color w:val="000000"/>
        </w:rPr>
        <w:t xml:space="preserve">Dr Jane Andrews is a Sociologist who is a Senior Lecturer in Engineering Education. Her research interests focus on all areas of Engineering </w:t>
      </w:r>
      <w:r w:rsidR="004A2651" w:rsidRPr="002B75E7">
        <w:rPr>
          <w:rFonts w:ascii="Arial" w:hAnsi="Arial" w:cs="Arial"/>
          <w:color w:val="000000"/>
        </w:rPr>
        <w:t>&amp; Applied Science Education. Jane</w:t>
      </w:r>
      <w:r w:rsidRPr="002B75E7">
        <w:rPr>
          <w:rFonts w:ascii="Arial" w:hAnsi="Arial" w:cs="Arial"/>
          <w:color w:val="000000"/>
        </w:rPr>
        <w:t xml:space="preserve"> teaches engineers about management, CSR and research methods. </w:t>
      </w:r>
      <w:r w:rsidR="004A2651" w:rsidRPr="002B75E7">
        <w:rPr>
          <w:rFonts w:ascii="Arial" w:hAnsi="Arial" w:cs="Arial"/>
          <w:color w:val="000000"/>
        </w:rPr>
        <w:t xml:space="preserve">She is particularly interested in diversity and equality from gender and disability related perspectives. </w:t>
      </w:r>
    </w:p>
    <w:p w:rsidR="000965E9" w:rsidRPr="002B75E7" w:rsidRDefault="000965E9" w:rsidP="000965E9">
      <w:pPr>
        <w:spacing w:after="0" w:line="240" w:lineRule="auto"/>
        <w:jc w:val="both"/>
        <w:rPr>
          <w:rFonts w:ascii="Arial" w:hAnsi="Arial" w:cs="Arial"/>
          <w:color w:val="000000"/>
        </w:rPr>
      </w:pPr>
    </w:p>
    <w:p w:rsidR="000965E9" w:rsidRPr="002B75E7" w:rsidRDefault="000965E9" w:rsidP="000965E9">
      <w:pPr>
        <w:spacing w:after="0" w:line="240" w:lineRule="auto"/>
        <w:jc w:val="both"/>
        <w:rPr>
          <w:rFonts w:ascii="Arial" w:hAnsi="Arial" w:cs="Arial"/>
          <w:color w:val="000000"/>
        </w:rPr>
      </w:pPr>
      <w:r w:rsidRPr="002B75E7">
        <w:rPr>
          <w:rFonts w:ascii="Arial" w:hAnsi="Arial" w:cs="Arial"/>
          <w:color w:val="000000"/>
        </w:rPr>
        <w:t>Professor Robin Clark is a Professor of Engineering Education. He is a Chartered Engineer and a National Teaching Fellow. Robin is</w:t>
      </w:r>
      <w:r w:rsidR="004A2651" w:rsidRPr="002B75E7">
        <w:rPr>
          <w:rFonts w:ascii="Arial" w:hAnsi="Arial" w:cs="Arial"/>
          <w:color w:val="000000"/>
        </w:rPr>
        <w:t xml:space="preserve"> currently taking the lead </w:t>
      </w:r>
      <w:r w:rsidR="002B75E7">
        <w:rPr>
          <w:rFonts w:ascii="Arial" w:hAnsi="Arial" w:cs="Arial"/>
          <w:color w:val="000000"/>
        </w:rPr>
        <w:t xml:space="preserve">for </w:t>
      </w:r>
      <w:r w:rsidR="004A2651" w:rsidRPr="002B75E7">
        <w:rPr>
          <w:rFonts w:ascii="Arial" w:hAnsi="Arial" w:cs="Arial"/>
          <w:color w:val="000000"/>
        </w:rPr>
        <w:t xml:space="preserve">a </w:t>
      </w:r>
      <w:r w:rsidRPr="002B75E7">
        <w:rPr>
          <w:rFonts w:ascii="Arial" w:hAnsi="Arial" w:cs="Arial"/>
          <w:color w:val="000000"/>
        </w:rPr>
        <w:t>new STEM Education Centre</w:t>
      </w:r>
      <w:r w:rsidR="004A2651" w:rsidRPr="002B75E7">
        <w:rPr>
          <w:rFonts w:ascii="Arial" w:hAnsi="Arial" w:cs="Arial"/>
          <w:color w:val="000000"/>
        </w:rPr>
        <w:t xml:space="preserve"> at Aston University</w:t>
      </w:r>
      <w:r w:rsidR="002B75E7">
        <w:rPr>
          <w:rFonts w:ascii="Arial" w:hAnsi="Arial" w:cs="Arial"/>
          <w:color w:val="000000"/>
        </w:rPr>
        <w:t xml:space="preserve"> (ASEC)</w:t>
      </w:r>
      <w:r w:rsidR="004A2651" w:rsidRPr="002B75E7">
        <w:rPr>
          <w:rFonts w:ascii="Arial" w:hAnsi="Arial" w:cs="Arial"/>
          <w:color w:val="000000"/>
        </w:rPr>
        <w:t xml:space="preserve"> which will open in June. He has a diverse range of research interests and is currently leading a number of STEM Education projects. </w:t>
      </w:r>
    </w:p>
    <w:p w:rsidR="004A2651" w:rsidRPr="002B75E7" w:rsidRDefault="004A2651" w:rsidP="000965E9">
      <w:pPr>
        <w:spacing w:after="0" w:line="240" w:lineRule="auto"/>
        <w:jc w:val="both"/>
        <w:rPr>
          <w:rFonts w:ascii="Arial" w:hAnsi="Arial" w:cs="Arial"/>
          <w:color w:val="000000"/>
        </w:rPr>
      </w:pPr>
    </w:p>
    <w:p w:rsidR="004A2651" w:rsidRPr="002B75E7" w:rsidRDefault="004A2651" w:rsidP="000965E9">
      <w:pPr>
        <w:spacing w:after="0" w:line="240" w:lineRule="auto"/>
        <w:jc w:val="both"/>
        <w:rPr>
          <w:rFonts w:ascii="Arial" w:hAnsi="Arial" w:cs="Arial"/>
          <w:color w:val="000000"/>
        </w:rPr>
      </w:pPr>
      <w:r w:rsidRPr="002B75E7">
        <w:rPr>
          <w:rFonts w:ascii="Arial" w:hAnsi="Arial" w:cs="Arial"/>
          <w:color w:val="000000"/>
        </w:rPr>
        <w:t xml:space="preserve">Dr Suki Phull is a Lecturer in Chemistry. He is currently Associate Dean for Student Experience. Suki’s main interests lie in all areas of the student experience, although he has a particular interest in diversity and equality. </w:t>
      </w:r>
    </w:p>
    <w:sectPr w:rsidR="004A2651" w:rsidRPr="002B75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EF" w:rsidRDefault="00C044EF" w:rsidP="0046493B">
      <w:pPr>
        <w:spacing w:after="0" w:line="240" w:lineRule="auto"/>
      </w:pPr>
      <w:r>
        <w:separator/>
      </w:r>
    </w:p>
  </w:endnote>
  <w:endnote w:type="continuationSeparator" w:id="0">
    <w:p w:rsidR="00C044EF" w:rsidRDefault="00C044EF" w:rsidP="004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EF" w:rsidRDefault="00C044EF" w:rsidP="0046493B">
      <w:pPr>
        <w:spacing w:after="0" w:line="240" w:lineRule="auto"/>
      </w:pPr>
      <w:r>
        <w:separator/>
      </w:r>
    </w:p>
  </w:footnote>
  <w:footnote w:type="continuationSeparator" w:id="0">
    <w:p w:rsidR="00C044EF" w:rsidRDefault="00C044EF" w:rsidP="0046493B">
      <w:pPr>
        <w:spacing w:after="0" w:line="240" w:lineRule="auto"/>
      </w:pPr>
      <w:r>
        <w:continuationSeparator/>
      </w:r>
    </w:p>
  </w:footnote>
  <w:footnote w:id="1">
    <w:p w:rsidR="0046493B" w:rsidRDefault="0046493B" w:rsidP="0046493B">
      <w:pPr>
        <w:pStyle w:val="FootnoteText"/>
        <w:jc w:val="both"/>
      </w:pPr>
      <w:r>
        <w:rPr>
          <w:rStyle w:val="FootnoteReference"/>
        </w:rPr>
        <w:footnoteRef/>
      </w:r>
      <w:r w:rsidR="00827A4B">
        <w:t xml:space="preserve"> </w:t>
      </w:r>
      <w:r w:rsidR="000965E9">
        <w:t xml:space="preserve">Dr Jane Andrews, Senior Lecturer in Engineering Education, Aston Centre for STEM Education, Aston </w:t>
      </w:r>
      <w:proofErr w:type="spellStart"/>
      <w:r w:rsidR="000965E9">
        <w:t>Univiersity</w:t>
      </w:r>
      <w:proofErr w:type="spellEnd"/>
      <w:r w:rsidR="000965E9">
        <w:t xml:space="preserve">  (</w:t>
      </w:r>
      <w:hyperlink r:id="rId1" w:history="1">
        <w:r w:rsidR="000965E9" w:rsidRPr="0020779C">
          <w:rPr>
            <w:rStyle w:val="Hyperlink"/>
          </w:rPr>
          <w:t>j.e.andrews@aston.ac.uk</w:t>
        </w:r>
      </w:hyperlink>
      <w:r w:rsidR="000965E9">
        <w:t xml:space="preserve">): </w:t>
      </w:r>
      <w:r w:rsidR="00827A4B">
        <w:t>Professor</w:t>
      </w:r>
      <w:r>
        <w:t xml:space="preserve"> Robin Clark, Associate Dean Learning &amp; Teaching, School of Engineering &amp; Applied Science (</w:t>
      </w:r>
      <w:hyperlink r:id="rId2" w:history="1">
        <w:r w:rsidRPr="0020779C">
          <w:rPr>
            <w:rStyle w:val="Hyperlink"/>
          </w:rPr>
          <w:t>r.p.clark@aston.ac.uk</w:t>
        </w:r>
      </w:hyperlink>
      <w:r>
        <w:t xml:space="preserve">): </w:t>
      </w:r>
      <w:r w:rsidR="000965E9">
        <w:t xml:space="preserve"> Dr Suki Phull, Associate Dean Student Experience. </w:t>
      </w:r>
      <w:hyperlink r:id="rId3" w:history="1">
        <w:r w:rsidR="000965E9" w:rsidRPr="000B00FF">
          <w:rPr>
            <w:rStyle w:val="Hyperlink"/>
          </w:rPr>
          <w:t>s.phull@aston.ac.uk</w:t>
        </w:r>
      </w:hyperlink>
    </w:p>
    <w:p w:rsidR="000965E9" w:rsidRDefault="000965E9" w:rsidP="0046493B">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2ED4"/>
    <w:multiLevelType w:val="hybridMultilevel"/>
    <w:tmpl w:val="71A6814C"/>
    <w:lvl w:ilvl="0" w:tplc="6382E29E">
      <w:numFmt w:val="bullet"/>
      <w:lvlText w:val="-"/>
      <w:lvlJc w:val="left"/>
      <w:pPr>
        <w:ind w:left="1080" w:hanging="360"/>
      </w:pPr>
      <w:rPr>
        <w:rFonts w:ascii="Tahoma" w:eastAsiaTheme="minorHAnsi" w:hAnsi="Tahoma" w:cs="Tahoma" w:hint="default"/>
        <w:color w:val="DAFDB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4808BA"/>
    <w:multiLevelType w:val="hybridMultilevel"/>
    <w:tmpl w:val="818A2C84"/>
    <w:lvl w:ilvl="0" w:tplc="E974C7AA">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D3560"/>
    <w:multiLevelType w:val="hybridMultilevel"/>
    <w:tmpl w:val="3C087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F76AC"/>
    <w:multiLevelType w:val="hybridMultilevel"/>
    <w:tmpl w:val="BD6A2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86036"/>
    <w:multiLevelType w:val="hybridMultilevel"/>
    <w:tmpl w:val="3A08C95E"/>
    <w:lvl w:ilvl="0" w:tplc="8A4AA504">
      <w:start w:val="1"/>
      <w:numFmt w:val="decimal"/>
      <w:lvlText w:val="%1."/>
      <w:lvlJc w:val="left"/>
      <w:pPr>
        <w:tabs>
          <w:tab w:val="num" w:pos="720"/>
        </w:tabs>
        <w:ind w:left="720" w:hanging="360"/>
      </w:pPr>
      <w:rPr>
        <w:rFonts w:ascii="Arial" w:hAnsi="Arial" w:cs="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BE"/>
    <w:rsid w:val="0000485F"/>
    <w:rsid w:val="000102D7"/>
    <w:rsid w:val="00010C00"/>
    <w:rsid w:val="00017036"/>
    <w:rsid w:val="0002026C"/>
    <w:rsid w:val="00021F44"/>
    <w:rsid w:val="0002214D"/>
    <w:rsid w:val="000247AC"/>
    <w:rsid w:val="000329E6"/>
    <w:rsid w:val="000426E7"/>
    <w:rsid w:val="000525BD"/>
    <w:rsid w:val="0005427D"/>
    <w:rsid w:val="00056DF8"/>
    <w:rsid w:val="00066E31"/>
    <w:rsid w:val="0007040F"/>
    <w:rsid w:val="000828C3"/>
    <w:rsid w:val="0008737F"/>
    <w:rsid w:val="00087B11"/>
    <w:rsid w:val="00091EC5"/>
    <w:rsid w:val="00094140"/>
    <w:rsid w:val="00096414"/>
    <w:rsid w:val="000965E9"/>
    <w:rsid w:val="0009693E"/>
    <w:rsid w:val="000C0CDE"/>
    <w:rsid w:val="000C68FF"/>
    <w:rsid w:val="000C691F"/>
    <w:rsid w:val="000C6933"/>
    <w:rsid w:val="000D2305"/>
    <w:rsid w:val="000D4D93"/>
    <w:rsid w:val="000D7569"/>
    <w:rsid w:val="000E59CA"/>
    <w:rsid w:val="000F1583"/>
    <w:rsid w:val="000F4A23"/>
    <w:rsid w:val="00100BF8"/>
    <w:rsid w:val="00100D17"/>
    <w:rsid w:val="00104843"/>
    <w:rsid w:val="0010687B"/>
    <w:rsid w:val="00111869"/>
    <w:rsid w:val="0011216F"/>
    <w:rsid w:val="001148D2"/>
    <w:rsid w:val="0011574E"/>
    <w:rsid w:val="00123846"/>
    <w:rsid w:val="001255F6"/>
    <w:rsid w:val="00126F19"/>
    <w:rsid w:val="00133367"/>
    <w:rsid w:val="0015093A"/>
    <w:rsid w:val="00156682"/>
    <w:rsid w:val="001575B9"/>
    <w:rsid w:val="00157D29"/>
    <w:rsid w:val="0016092D"/>
    <w:rsid w:val="0017751F"/>
    <w:rsid w:val="0018203B"/>
    <w:rsid w:val="00185C4D"/>
    <w:rsid w:val="00192706"/>
    <w:rsid w:val="00192B1F"/>
    <w:rsid w:val="00194C59"/>
    <w:rsid w:val="00196F0E"/>
    <w:rsid w:val="00197864"/>
    <w:rsid w:val="001A2026"/>
    <w:rsid w:val="001B3403"/>
    <w:rsid w:val="001B49ED"/>
    <w:rsid w:val="001C36CD"/>
    <w:rsid w:val="001D2CA9"/>
    <w:rsid w:val="001D42B7"/>
    <w:rsid w:val="001D6C22"/>
    <w:rsid w:val="001E5767"/>
    <w:rsid w:val="001F4E3C"/>
    <w:rsid w:val="00202308"/>
    <w:rsid w:val="00215B15"/>
    <w:rsid w:val="00217FBE"/>
    <w:rsid w:val="00223AF9"/>
    <w:rsid w:val="00227570"/>
    <w:rsid w:val="00232FE8"/>
    <w:rsid w:val="00246363"/>
    <w:rsid w:val="0024762D"/>
    <w:rsid w:val="0025386B"/>
    <w:rsid w:val="002610B1"/>
    <w:rsid w:val="0026680B"/>
    <w:rsid w:val="0027206B"/>
    <w:rsid w:val="0027304A"/>
    <w:rsid w:val="00282146"/>
    <w:rsid w:val="00282E7C"/>
    <w:rsid w:val="002838CC"/>
    <w:rsid w:val="00287308"/>
    <w:rsid w:val="00293D8E"/>
    <w:rsid w:val="00295BC5"/>
    <w:rsid w:val="002A1015"/>
    <w:rsid w:val="002A25C7"/>
    <w:rsid w:val="002A3883"/>
    <w:rsid w:val="002A4E59"/>
    <w:rsid w:val="002B30D0"/>
    <w:rsid w:val="002B75E7"/>
    <w:rsid w:val="002E106D"/>
    <w:rsid w:val="002E410A"/>
    <w:rsid w:val="002F137A"/>
    <w:rsid w:val="002F408A"/>
    <w:rsid w:val="002F57AB"/>
    <w:rsid w:val="002F6CCA"/>
    <w:rsid w:val="002F7989"/>
    <w:rsid w:val="003011C0"/>
    <w:rsid w:val="00302362"/>
    <w:rsid w:val="00302DCF"/>
    <w:rsid w:val="00303A55"/>
    <w:rsid w:val="003057B7"/>
    <w:rsid w:val="00315DB8"/>
    <w:rsid w:val="00316ED1"/>
    <w:rsid w:val="003245D4"/>
    <w:rsid w:val="003321F4"/>
    <w:rsid w:val="00335C24"/>
    <w:rsid w:val="00350CFE"/>
    <w:rsid w:val="0035260A"/>
    <w:rsid w:val="00361940"/>
    <w:rsid w:val="0037293D"/>
    <w:rsid w:val="00384E2C"/>
    <w:rsid w:val="00385DF1"/>
    <w:rsid w:val="003958E5"/>
    <w:rsid w:val="00396686"/>
    <w:rsid w:val="003A215F"/>
    <w:rsid w:val="003B0E13"/>
    <w:rsid w:val="003C5CD3"/>
    <w:rsid w:val="003F4135"/>
    <w:rsid w:val="003F5CEF"/>
    <w:rsid w:val="004023C7"/>
    <w:rsid w:val="00406713"/>
    <w:rsid w:val="00411CF5"/>
    <w:rsid w:val="00412C27"/>
    <w:rsid w:val="004213E1"/>
    <w:rsid w:val="00423017"/>
    <w:rsid w:val="004235A9"/>
    <w:rsid w:val="0042586E"/>
    <w:rsid w:val="0043242E"/>
    <w:rsid w:val="0043268A"/>
    <w:rsid w:val="004330E3"/>
    <w:rsid w:val="0043387E"/>
    <w:rsid w:val="00442627"/>
    <w:rsid w:val="00446198"/>
    <w:rsid w:val="00447BA7"/>
    <w:rsid w:val="00450C7B"/>
    <w:rsid w:val="0045122E"/>
    <w:rsid w:val="00452855"/>
    <w:rsid w:val="0045440C"/>
    <w:rsid w:val="00460F09"/>
    <w:rsid w:val="00462804"/>
    <w:rsid w:val="00462D7E"/>
    <w:rsid w:val="0046493B"/>
    <w:rsid w:val="00470364"/>
    <w:rsid w:val="00475D8C"/>
    <w:rsid w:val="0048312F"/>
    <w:rsid w:val="00483382"/>
    <w:rsid w:val="004842B5"/>
    <w:rsid w:val="00487574"/>
    <w:rsid w:val="00492703"/>
    <w:rsid w:val="00493A1E"/>
    <w:rsid w:val="004A2651"/>
    <w:rsid w:val="004B0481"/>
    <w:rsid w:val="004B6D90"/>
    <w:rsid w:val="004C27B6"/>
    <w:rsid w:val="004E6F51"/>
    <w:rsid w:val="004F2B0B"/>
    <w:rsid w:val="004F4C40"/>
    <w:rsid w:val="004F771D"/>
    <w:rsid w:val="00506614"/>
    <w:rsid w:val="005118A7"/>
    <w:rsid w:val="005139F0"/>
    <w:rsid w:val="0051548A"/>
    <w:rsid w:val="00520F97"/>
    <w:rsid w:val="00521FC2"/>
    <w:rsid w:val="00522680"/>
    <w:rsid w:val="005234D0"/>
    <w:rsid w:val="005409A1"/>
    <w:rsid w:val="00545C34"/>
    <w:rsid w:val="00554825"/>
    <w:rsid w:val="00555857"/>
    <w:rsid w:val="00555C38"/>
    <w:rsid w:val="00572029"/>
    <w:rsid w:val="00573C90"/>
    <w:rsid w:val="005808DC"/>
    <w:rsid w:val="005812D8"/>
    <w:rsid w:val="00586553"/>
    <w:rsid w:val="005935D1"/>
    <w:rsid w:val="005A0862"/>
    <w:rsid w:val="005A1302"/>
    <w:rsid w:val="005A16CF"/>
    <w:rsid w:val="005A38B6"/>
    <w:rsid w:val="005A4A79"/>
    <w:rsid w:val="005A4D0A"/>
    <w:rsid w:val="005A6653"/>
    <w:rsid w:val="005A77F5"/>
    <w:rsid w:val="005B1924"/>
    <w:rsid w:val="005C1D4A"/>
    <w:rsid w:val="005C505C"/>
    <w:rsid w:val="005C6B2B"/>
    <w:rsid w:val="005D1710"/>
    <w:rsid w:val="005D1AED"/>
    <w:rsid w:val="005D39A8"/>
    <w:rsid w:val="005D77F7"/>
    <w:rsid w:val="005E604C"/>
    <w:rsid w:val="005F18D4"/>
    <w:rsid w:val="0061299B"/>
    <w:rsid w:val="00614436"/>
    <w:rsid w:val="00617F1A"/>
    <w:rsid w:val="00620A1D"/>
    <w:rsid w:val="006303E0"/>
    <w:rsid w:val="00631931"/>
    <w:rsid w:val="0063545A"/>
    <w:rsid w:val="006361EE"/>
    <w:rsid w:val="00645041"/>
    <w:rsid w:val="0064782E"/>
    <w:rsid w:val="00662074"/>
    <w:rsid w:val="00664E72"/>
    <w:rsid w:val="00666908"/>
    <w:rsid w:val="00667091"/>
    <w:rsid w:val="00672F78"/>
    <w:rsid w:val="00680B0E"/>
    <w:rsid w:val="00682FFA"/>
    <w:rsid w:val="006924F0"/>
    <w:rsid w:val="00692771"/>
    <w:rsid w:val="006930D0"/>
    <w:rsid w:val="006A2D66"/>
    <w:rsid w:val="006A6D33"/>
    <w:rsid w:val="006A75F0"/>
    <w:rsid w:val="006B2420"/>
    <w:rsid w:val="006B58B3"/>
    <w:rsid w:val="006B68AD"/>
    <w:rsid w:val="006C36E6"/>
    <w:rsid w:val="006C4C09"/>
    <w:rsid w:val="006D118C"/>
    <w:rsid w:val="006D74FF"/>
    <w:rsid w:val="006E08AE"/>
    <w:rsid w:val="006E2BA4"/>
    <w:rsid w:val="006E6FA7"/>
    <w:rsid w:val="006F0E88"/>
    <w:rsid w:val="006F2FEC"/>
    <w:rsid w:val="006F7C92"/>
    <w:rsid w:val="00700B64"/>
    <w:rsid w:val="00704A77"/>
    <w:rsid w:val="007054CB"/>
    <w:rsid w:val="007109B8"/>
    <w:rsid w:val="00711B84"/>
    <w:rsid w:val="00713823"/>
    <w:rsid w:val="00716884"/>
    <w:rsid w:val="007227A0"/>
    <w:rsid w:val="00727D43"/>
    <w:rsid w:val="007303E2"/>
    <w:rsid w:val="00741A5D"/>
    <w:rsid w:val="00755CF5"/>
    <w:rsid w:val="00757D60"/>
    <w:rsid w:val="00760E55"/>
    <w:rsid w:val="00771E14"/>
    <w:rsid w:val="00785353"/>
    <w:rsid w:val="00790F26"/>
    <w:rsid w:val="007929CD"/>
    <w:rsid w:val="0079371E"/>
    <w:rsid w:val="007A01CC"/>
    <w:rsid w:val="007A0873"/>
    <w:rsid w:val="007C13D9"/>
    <w:rsid w:val="007C550D"/>
    <w:rsid w:val="007C6C0E"/>
    <w:rsid w:val="007D04C7"/>
    <w:rsid w:val="007D14CF"/>
    <w:rsid w:val="007D4781"/>
    <w:rsid w:val="007D5592"/>
    <w:rsid w:val="007E793D"/>
    <w:rsid w:val="007F470E"/>
    <w:rsid w:val="0080365E"/>
    <w:rsid w:val="00805E19"/>
    <w:rsid w:val="00805E82"/>
    <w:rsid w:val="008223B8"/>
    <w:rsid w:val="008254F7"/>
    <w:rsid w:val="00827A4B"/>
    <w:rsid w:val="00830863"/>
    <w:rsid w:val="00832FF8"/>
    <w:rsid w:val="00834565"/>
    <w:rsid w:val="00856643"/>
    <w:rsid w:val="00856D3E"/>
    <w:rsid w:val="00864332"/>
    <w:rsid w:val="00867D56"/>
    <w:rsid w:val="008835F7"/>
    <w:rsid w:val="00894A27"/>
    <w:rsid w:val="00896C4E"/>
    <w:rsid w:val="00896E21"/>
    <w:rsid w:val="008A2AB4"/>
    <w:rsid w:val="008A3807"/>
    <w:rsid w:val="008A6712"/>
    <w:rsid w:val="008C0059"/>
    <w:rsid w:val="008D3426"/>
    <w:rsid w:val="008D379B"/>
    <w:rsid w:val="008E0921"/>
    <w:rsid w:val="008E2160"/>
    <w:rsid w:val="008F322A"/>
    <w:rsid w:val="008F44DA"/>
    <w:rsid w:val="008F59E3"/>
    <w:rsid w:val="008F6FFC"/>
    <w:rsid w:val="00906089"/>
    <w:rsid w:val="009065F5"/>
    <w:rsid w:val="00912EB4"/>
    <w:rsid w:val="00917F97"/>
    <w:rsid w:val="00923932"/>
    <w:rsid w:val="0092469F"/>
    <w:rsid w:val="0093498F"/>
    <w:rsid w:val="00937B39"/>
    <w:rsid w:val="00940C69"/>
    <w:rsid w:val="00947C10"/>
    <w:rsid w:val="00953A94"/>
    <w:rsid w:val="0095430A"/>
    <w:rsid w:val="00954E76"/>
    <w:rsid w:val="00962947"/>
    <w:rsid w:val="00963A0C"/>
    <w:rsid w:val="009642C4"/>
    <w:rsid w:val="00965A95"/>
    <w:rsid w:val="0098308B"/>
    <w:rsid w:val="00985EA5"/>
    <w:rsid w:val="009A2362"/>
    <w:rsid w:val="009B280F"/>
    <w:rsid w:val="009B34A8"/>
    <w:rsid w:val="009B4E3C"/>
    <w:rsid w:val="009B5DB0"/>
    <w:rsid w:val="009E2FB3"/>
    <w:rsid w:val="009E4A26"/>
    <w:rsid w:val="009F5A27"/>
    <w:rsid w:val="009F62A9"/>
    <w:rsid w:val="00A02D9C"/>
    <w:rsid w:val="00A058B6"/>
    <w:rsid w:val="00A13817"/>
    <w:rsid w:val="00A249AF"/>
    <w:rsid w:val="00A2660E"/>
    <w:rsid w:val="00A26C0F"/>
    <w:rsid w:val="00A30E6A"/>
    <w:rsid w:val="00A3573B"/>
    <w:rsid w:val="00A3710D"/>
    <w:rsid w:val="00A50B21"/>
    <w:rsid w:val="00A53B14"/>
    <w:rsid w:val="00A662BF"/>
    <w:rsid w:val="00A746D1"/>
    <w:rsid w:val="00A76A04"/>
    <w:rsid w:val="00A927B4"/>
    <w:rsid w:val="00A92C0F"/>
    <w:rsid w:val="00A95001"/>
    <w:rsid w:val="00AB3677"/>
    <w:rsid w:val="00AB5BD6"/>
    <w:rsid w:val="00AB7E67"/>
    <w:rsid w:val="00AC28E8"/>
    <w:rsid w:val="00AC43CF"/>
    <w:rsid w:val="00AC4BC4"/>
    <w:rsid w:val="00AD1344"/>
    <w:rsid w:val="00AD27A2"/>
    <w:rsid w:val="00AD55AD"/>
    <w:rsid w:val="00AD5CAD"/>
    <w:rsid w:val="00AE3B54"/>
    <w:rsid w:val="00AE613F"/>
    <w:rsid w:val="00AF4CEF"/>
    <w:rsid w:val="00AF5D40"/>
    <w:rsid w:val="00AF693F"/>
    <w:rsid w:val="00AF6DDC"/>
    <w:rsid w:val="00B009C8"/>
    <w:rsid w:val="00B013B4"/>
    <w:rsid w:val="00B13EBF"/>
    <w:rsid w:val="00B174E6"/>
    <w:rsid w:val="00B27D49"/>
    <w:rsid w:val="00B33707"/>
    <w:rsid w:val="00B34531"/>
    <w:rsid w:val="00B41FBE"/>
    <w:rsid w:val="00B467A8"/>
    <w:rsid w:val="00B56BE3"/>
    <w:rsid w:val="00B57EB3"/>
    <w:rsid w:val="00B617A0"/>
    <w:rsid w:val="00B66FDD"/>
    <w:rsid w:val="00B7079E"/>
    <w:rsid w:val="00BA3687"/>
    <w:rsid w:val="00BB0840"/>
    <w:rsid w:val="00BC425E"/>
    <w:rsid w:val="00BC7674"/>
    <w:rsid w:val="00BE3F8B"/>
    <w:rsid w:val="00BE4996"/>
    <w:rsid w:val="00BF0565"/>
    <w:rsid w:val="00BF0F6D"/>
    <w:rsid w:val="00BF78BD"/>
    <w:rsid w:val="00C018EC"/>
    <w:rsid w:val="00C044EF"/>
    <w:rsid w:val="00C11338"/>
    <w:rsid w:val="00C17FDE"/>
    <w:rsid w:val="00C20C6B"/>
    <w:rsid w:val="00C2321B"/>
    <w:rsid w:val="00C2454B"/>
    <w:rsid w:val="00C310D2"/>
    <w:rsid w:val="00C452E1"/>
    <w:rsid w:val="00C471D2"/>
    <w:rsid w:val="00C53805"/>
    <w:rsid w:val="00C624C5"/>
    <w:rsid w:val="00C628B6"/>
    <w:rsid w:val="00C70EB5"/>
    <w:rsid w:val="00C7487C"/>
    <w:rsid w:val="00C80E75"/>
    <w:rsid w:val="00C9451C"/>
    <w:rsid w:val="00C946AD"/>
    <w:rsid w:val="00CA6109"/>
    <w:rsid w:val="00CB36A8"/>
    <w:rsid w:val="00CC1B75"/>
    <w:rsid w:val="00CC6DF5"/>
    <w:rsid w:val="00CD0E6A"/>
    <w:rsid w:val="00CE0141"/>
    <w:rsid w:val="00CE128A"/>
    <w:rsid w:val="00CE6787"/>
    <w:rsid w:val="00CE67FA"/>
    <w:rsid w:val="00CF34BB"/>
    <w:rsid w:val="00CF750A"/>
    <w:rsid w:val="00D01817"/>
    <w:rsid w:val="00D02738"/>
    <w:rsid w:val="00D06BBD"/>
    <w:rsid w:val="00D0726D"/>
    <w:rsid w:val="00D13F01"/>
    <w:rsid w:val="00D14800"/>
    <w:rsid w:val="00D20732"/>
    <w:rsid w:val="00D33CC5"/>
    <w:rsid w:val="00D36C55"/>
    <w:rsid w:val="00D65DF0"/>
    <w:rsid w:val="00D74251"/>
    <w:rsid w:val="00D8185B"/>
    <w:rsid w:val="00D825DD"/>
    <w:rsid w:val="00D9291F"/>
    <w:rsid w:val="00DB53A0"/>
    <w:rsid w:val="00DB626F"/>
    <w:rsid w:val="00DC56D7"/>
    <w:rsid w:val="00DD02C6"/>
    <w:rsid w:val="00DD2F77"/>
    <w:rsid w:val="00DD3D24"/>
    <w:rsid w:val="00DD78C3"/>
    <w:rsid w:val="00DE28E7"/>
    <w:rsid w:val="00DE30E2"/>
    <w:rsid w:val="00DF1340"/>
    <w:rsid w:val="00DF7D42"/>
    <w:rsid w:val="00E00AC5"/>
    <w:rsid w:val="00E029A2"/>
    <w:rsid w:val="00E0351D"/>
    <w:rsid w:val="00E0376B"/>
    <w:rsid w:val="00E14368"/>
    <w:rsid w:val="00E14F03"/>
    <w:rsid w:val="00E23CA6"/>
    <w:rsid w:val="00E4039C"/>
    <w:rsid w:val="00E44EA3"/>
    <w:rsid w:val="00E45E02"/>
    <w:rsid w:val="00E47764"/>
    <w:rsid w:val="00E52035"/>
    <w:rsid w:val="00E52065"/>
    <w:rsid w:val="00E56AE6"/>
    <w:rsid w:val="00E609AA"/>
    <w:rsid w:val="00E60DB9"/>
    <w:rsid w:val="00E66C61"/>
    <w:rsid w:val="00E73031"/>
    <w:rsid w:val="00E761AB"/>
    <w:rsid w:val="00E81012"/>
    <w:rsid w:val="00E93898"/>
    <w:rsid w:val="00E94866"/>
    <w:rsid w:val="00EA4D65"/>
    <w:rsid w:val="00EA4EA6"/>
    <w:rsid w:val="00EA4EEF"/>
    <w:rsid w:val="00EB40F3"/>
    <w:rsid w:val="00EC0217"/>
    <w:rsid w:val="00EC02F3"/>
    <w:rsid w:val="00EC12FA"/>
    <w:rsid w:val="00EC2872"/>
    <w:rsid w:val="00EC2F58"/>
    <w:rsid w:val="00EC3EC3"/>
    <w:rsid w:val="00ED72BA"/>
    <w:rsid w:val="00EE6265"/>
    <w:rsid w:val="00EF2051"/>
    <w:rsid w:val="00EF7CAE"/>
    <w:rsid w:val="00F01BBC"/>
    <w:rsid w:val="00F02855"/>
    <w:rsid w:val="00F1441D"/>
    <w:rsid w:val="00F170C7"/>
    <w:rsid w:val="00F20AD9"/>
    <w:rsid w:val="00F2144D"/>
    <w:rsid w:val="00F21734"/>
    <w:rsid w:val="00F25186"/>
    <w:rsid w:val="00F25D10"/>
    <w:rsid w:val="00F31A54"/>
    <w:rsid w:val="00F40518"/>
    <w:rsid w:val="00F548A8"/>
    <w:rsid w:val="00F5692B"/>
    <w:rsid w:val="00F56E54"/>
    <w:rsid w:val="00F6316C"/>
    <w:rsid w:val="00F63CA8"/>
    <w:rsid w:val="00F92802"/>
    <w:rsid w:val="00F97DD6"/>
    <w:rsid w:val="00FA1F61"/>
    <w:rsid w:val="00FC1DAC"/>
    <w:rsid w:val="00FC4BF2"/>
    <w:rsid w:val="00FD0A26"/>
    <w:rsid w:val="00FD0D0E"/>
    <w:rsid w:val="00FE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A504-2C56-4EEC-8596-BEED4297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0A"/>
    <w:pPr>
      <w:ind w:left="720"/>
      <w:contextualSpacing/>
    </w:pPr>
  </w:style>
  <w:style w:type="paragraph" w:styleId="FootnoteText">
    <w:name w:val="footnote text"/>
    <w:basedOn w:val="Normal"/>
    <w:link w:val="FootnoteTextChar"/>
    <w:uiPriority w:val="99"/>
    <w:semiHidden/>
    <w:unhideWhenUsed/>
    <w:rsid w:val="00464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93B"/>
    <w:rPr>
      <w:sz w:val="20"/>
      <w:szCs w:val="20"/>
    </w:rPr>
  </w:style>
  <w:style w:type="character" w:styleId="FootnoteReference">
    <w:name w:val="footnote reference"/>
    <w:basedOn w:val="DefaultParagraphFont"/>
    <w:uiPriority w:val="99"/>
    <w:semiHidden/>
    <w:unhideWhenUsed/>
    <w:rsid w:val="0046493B"/>
    <w:rPr>
      <w:vertAlign w:val="superscript"/>
    </w:rPr>
  </w:style>
  <w:style w:type="character" w:styleId="Hyperlink">
    <w:name w:val="Hyperlink"/>
    <w:basedOn w:val="DefaultParagraphFont"/>
    <w:uiPriority w:val="99"/>
    <w:unhideWhenUsed/>
    <w:rsid w:val="0046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5965">
      <w:bodyDiv w:val="1"/>
      <w:marLeft w:val="0"/>
      <w:marRight w:val="0"/>
      <w:marTop w:val="0"/>
      <w:marBottom w:val="0"/>
      <w:divBdr>
        <w:top w:val="none" w:sz="0" w:space="0" w:color="auto"/>
        <w:left w:val="none" w:sz="0" w:space="0" w:color="auto"/>
        <w:bottom w:val="none" w:sz="0" w:space="0" w:color="auto"/>
        <w:right w:val="none" w:sz="0" w:space="0" w:color="auto"/>
      </w:divBdr>
      <w:divsChild>
        <w:div w:id="1600603512">
          <w:marLeft w:val="0"/>
          <w:marRight w:val="0"/>
          <w:marTop w:val="0"/>
          <w:marBottom w:val="0"/>
          <w:divBdr>
            <w:top w:val="none" w:sz="0" w:space="0" w:color="auto"/>
            <w:left w:val="none" w:sz="0" w:space="0" w:color="auto"/>
            <w:bottom w:val="none" w:sz="0" w:space="0" w:color="auto"/>
            <w:right w:val="none" w:sz="0" w:space="0" w:color="auto"/>
          </w:divBdr>
          <w:divsChild>
            <w:div w:id="1926912716">
              <w:marLeft w:val="0"/>
              <w:marRight w:val="0"/>
              <w:marTop w:val="0"/>
              <w:marBottom w:val="0"/>
              <w:divBdr>
                <w:top w:val="none" w:sz="0" w:space="0" w:color="auto"/>
                <w:left w:val="none" w:sz="0" w:space="0" w:color="auto"/>
                <w:bottom w:val="none" w:sz="0" w:space="0" w:color="auto"/>
                <w:right w:val="none" w:sz="0" w:space="0" w:color="auto"/>
              </w:divBdr>
              <w:divsChild>
                <w:div w:id="580337091">
                  <w:marLeft w:val="0"/>
                  <w:marRight w:val="0"/>
                  <w:marTop w:val="0"/>
                  <w:marBottom w:val="0"/>
                  <w:divBdr>
                    <w:top w:val="none" w:sz="0" w:space="0" w:color="auto"/>
                    <w:left w:val="none" w:sz="0" w:space="0" w:color="auto"/>
                    <w:bottom w:val="none" w:sz="0" w:space="0" w:color="auto"/>
                    <w:right w:val="none" w:sz="0" w:space="0" w:color="auto"/>
                  </w:divBdr>
                  <w:divsChild>
                    <w:div w:id="1113941694">
                      <w:marLeft w:val="0"/>
                      <w:marRight w:val="0"/>
                      <w:marTop w:val="0"/>
                      <w:marBottom w:val="0"/>
                      <w:divBdr>
                        <w:top w:val="none" w:sz="0" w:space="0" w:color="auto"/>
                        <w:left w:val="none" w:sz="0" w:space="0" w:color="auto"/>
                        <w:bottom w:val="none" w:sz="0" w:space="0" w:color="auto"/>
                        <w:right w:val="none" w:sz="0" w:space="0" w:color="auto"/>
                      </w:divBdr>
                      <w:divsChild>
                        <w:div w:id="1873885340">
                          <w:marLeft w:val="0"/>
                          <w:marRight w:val="0"/>
                          <w:marTop w:val="0"/>
                          <w:marBottom w:val="0"/>
                          <w:divBdr>
                            <w:top w:val="none" w:sz="0" w:space="0" w:color="auto"/>
                            <w:left w:val="none" w:sz="0" w:space="0" w:color="auto"/>
                            <w:bottom w:val="none" w:sz="0" w:space="0" w:color="auto"/>
                            <w:right w:val="none" w:sz="0" w:space="0" w:color="auto"/>
                          </w:divBdr>
                          <w:divsChild>
                            <w:div w:id="13198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6412">
      <w:bodyDiv w:val="1"/>
      <w:marLeft w:val="0"/>
      <w:marRight w:val="0"/>
      <w:marTop w:val="0"/>
      <w:marBottom w:val="0"/>
      <w:divBdr>
        <w:top w:val="none" w:sz="0" w:space="0" w:color="auto"/>
        <w:left w:val="none" w:sz="0" w:space="0" w:color="auto"/>
        <w:bottom w:val="none" w:sz="0" w:space="0" w:color="auto"/>
        <w:right w:val="none" w:sz="0" w:space="0" w:color="auto"/>
      </w:divBdr>
      <w:divsChild>
        <w:div w:id="1875384117">
          <w:marLeft w:val="0"/>
          <w:marRight w:val="0"/>
          <w:marTop w:val="0"/>
          <w:marBottom w:val="0"/>
          <w:divBdr>
            <w:top w:val="none" w:sz="0" w:space="0" w:color="auto"/>
            <w:left w:val="none" w:sz="0" w:space="0" w:color="auto"/>
            <w:bottom w:val="none" w:sz="0" w:space="0" w:color="auto"/>
            <w:right w:val="none" w:sz="0" w:space="0" w:color="auto"/>
          </w:divBdr>
          <w:divsChild>
            <w:div w:id="1342314240">
              <w:marLeft w:val="0"/>
              <w:marRight w:val="0"/>
              <w:marTop w:val="0"/>
              <w:marBottom w:val="0"/>
              <w:divBdr>
                <w:top w:val="none" w:sz="0" w:space="0" w:color="auto"/>
                <w:left w:val="none" w:sz="0" w:space="0" w:color="auto"/>
                <w:bottom w:val="none" w:sz="0" w:space="0" w:color="auto"/>
                <w:right w:val="none" w:sz="0" w:space="0" w:color="auto"/>
              </w:divBdr>
              <w:divsChild>
                <w:div w:id="368455292">
                  <w:marLeft w:val="0"/>
                  <w:marRight w:val="0"/>
                  <w:marTop w:val="0"/>
                  <w:marBottom w:val="0"/>
                  <w:divBdr>
                    <w:top w:val="none" w:sz="0" w:space="0" w:color="auto"/>
                    <w:left w:val="none" w:sz="0" w:space="0" w:color="auto"/>
                    <w:bottom w:val="none" w:sz="0" w:space="0" w:color="auto"/>
                    <w:right w:val="none" w:sz="0" w:space="0" w:color="auto"/>
                  </w:divBdr>
                  <w:divsChild>
                    <w:div w:id="114301124">
                      <w:marLeft w:val="0"/>
                      <w:marRight w:val="0"/>
                      <w:marTop w:val="0"/>
                      <w:marBottom w:val="0"/>
                      <w:divBdr>
                        <w:top w:val="none" w:sz="0" w:space="0" w:color="auto"/>
                        <w:left w:val="none" w:sz="0" w:space="0" w:color="auto"/>
                        <w:bottom w:val="none" w:sz="0" w:space="0" w:color="auto"/>
                        <w:right w:val="none" w:sz="0" w:space="0" w:color="auto"/>
                      </w:divBdr>
                      <w:divsChild>
                        <w:div w:id="1342009195">
                          <w:marLeft w:val="0"/>
                          <w:marRight w:val="0"/>
                          <w:marTop w:val="0"/>
                          <w:marBottom w:val="0"/>
                          <w:divBdr>
                            <w:top w:val="none" w:sz="0" w:space="0" w:color="auto"/>
                            <w:left w:val="none" w:sz="0" w:space="0" w:color="auto"/>
                            <w:bottom w:val="none" w:sz="0" w:space="0" w:color="auto"/>
                            <w:right w:val="none" w:sz="0" w:space="0" w:color="auto"/>
                          </w:divBdr>
                          <w:divsChild>
                            <w:div w:id="7682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5913">
      <w:bodyDiv w:val="1"/>
      <w:marLeft w:val="0"/>
      <w:marRight w:val="0"/>
      <w:marTop w:val="0"/>
      <w:marBottom w:val="0"/>
      <w:divBdr>
        <w:top w:val="none" w:sz="0" w:space="0" w:color="auto"/>
        <w:left w:val="none" w:sz="0" w:space="0" w:color="auto"/>
        <w:bottom w:val="none" w:sz="0" w:space="0" w:color="auto"/>
        <w:right w:val="none" w:sz="0" w:space="0" w:color="auto"/>
      </w:divBdr>
      <w:divsChild>
        <w:div w:id="2053845221">
          <w:marLeft w:val="0"/>
          <w:marRight w:val="0"/>
          <w:marTop w:val="0"/>
          <w:marBottom w:val="0"/>
          <w:divBdr>
            <w:top w:val="none" w:sz="0" w:space="0" w:color="auto"/>
            <w:left w:val="none" w:sz="0" w:space="0" w:color="auto"/>
            <w:bottom w:val="none" w:sz="0" w:space="0" w:color="auto"/>
            <w:right w:val="none" w:sz="0" w:space="0" w:color="auto"/>
          </w:divBdr>
          <w:divsChild>
            <w:div w:id="1543905599">
              <w:marLeft w:val="0"/>
              <w:marRight w:val="0"/>
              <w:marTop w:val="0"/>
              <w:marBottom w:val="0"/>
              <w:divBdr>
                <w:top w:val="none" w:sz="0" w:space="0" w:color="auto"/>
                <w:left w:val="none" w:sz="0" w:space="0" w:color="auto"/>
                <w:bottom w:val="none" w:sz="0" w:space="0" w:color="auto"/>
                <w:right w:val="none" w:sz="0" w:space="0" w:color="auto"/>
              </w:divBdr>
              <w:divsChild>
                <w:div w:id="598759686">
                  <w:marLeft w:val="0"/>
                  <w:marRight w:val="0"/>
                  <w:marTop w:val="0"/>
                  <w:marBottom w:val="0"/>
                  <w:divBdr>
                    <w:top w:val="none" w:sz="0" w:space="0" w:color="auto"/>
                    <w:left w:val="none" w:sz="0" w:space="0" w:color="auto"/>
                    <w:bottom w:val="none" w:sz="0" w:space="0" w:color="auto"/>
                    <w:right w:val="none" w:sz="0" w:space="0" w:color="auto"/>
                  </w:divBdr>
                  <w:divsChild>
                    <w:div w:id="1904558099">
                      <w:marLeft w:val="0"/>
                      <w:marRight w:val="0"/>
                      <w:marTop w:val="0"/>
                      <w:marBottom w:val="0"/>
                      <w:divBdr>
                        <w:top w:val="none" w:sz="0" w:space="0" w:color="auto"/>
                        <w:left w:val="none" w:sz="0" w:space="0" w:color="auto"/>
                        <w:bottom w:val="none" w:sz="0" w:space="0" w:color="auto"/>
                        <w:right w:val="none" w:sz="0" w:space="0" w:color="auto"/>
                      </w:divBdr>
                      <w:divsChild>
                        <w:div w:id="1606769513">
                          <w:marLeft w:val="0"/>
                          <w:marRight w:val="0"/>
                          <w:marTop w:val="0"/>
                          <w:marBottom w:val="0"/>
                          <w:divBdr>
                            <w:top w:val="none" w:sz="0" w:space="0" w:color="auto"/>
                            <w:left w:val="none" w:sz="0" w:space="0" w:color="auto"/>
                            <w:bottom w:val="none" w:sz="0" w:space="0" w:color="auto"/>
                            <w:right w:val="none" w:sz="0" w:space="0" w:color="auto"/>
                          </w:divBdr>
                          <w:divsChild>
                            <w:div w:id="319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857">
      <w:bodyDiv w:val="1"/>
      <w:marLeft w:val="0"/>
      <w:marRight w:val="0"/>
      <w:marTop w:val="0"/>
      <w:marBottom w:val="0"/>
      <w:divBdr>
        <w:top w:val="none" w:sz="0" w:space="0" w:color="auto"/>
        <w:left w:val="none" w:sz="0" w:space="0" w:color="auto"/>
        <w:bottom w:val="none" w:sz="0" w:space="0" w:color="auto"/>
        <w:right w:val="none" w:sz="0" w:space="0" w:color="auto"/>
      </w:divBdr>
      <w:divsChild>
        <w:div w:id="1999842614">
          <w:marLeft w:val="0"/>
          <w:marRight w:val="0"/>
          <w:marTop w:val="0"/>
          <w:marBottom w:val="0"/>
          <w:divBdr>
            <w:top w:val="none" w:sz="0" w:space="0" w:color="auto"/>
            <w:left w:val="none" w:sz="0" w:space="0" w:color="auto"/>
            <w:bottom w:val="none" w:sz="0" w:space="0" w:color="auto"/>
            <w:right w:val="none" w:sz="0" w:space="0" w:color="auto"/>
          </w:divBdr>
          <w:divsChild>
            <w:div w:id="174198771">
              <w:marLeft w:val="0"/>
              <w:marRight w:val="0"/>
              <w:marTop w:val="0"/>
              <w:marBottom w:val="0"/>
              <w:divBdr>
                <w:top w:val="none" w:sz="0" w:space="0" w:color="auto"/>
                <w:left w:val="none" w:sz="0" w:space="0" w:color="auto"/>
                <w:bottom w:val="none" w:sz="0" w:space="0" w:color="auto"/>
                <w:right w:val="none" w:sz="0" w:space="0" w:color="auto"/>
              </w:divBdr>
              <w:divsChild>
                <w:div w:id="1763184428">
                  <w:marLeft w:val="0"/>
                  <w:marRight w:val="0"/>
                  <w:marTop w:val="0"/>
                  <w:marBottom w:val="0"/>
                  <w:divBdr>
                    <w:top w:val="none" w:sz="0" w:space="0" w:color="auto"/>
                    <w:left w:val="none" w:sz="0" w:space="0" w:color="auto"/>
                    <w:bottom w:val="none" w:sz="0" w:space="0" w:color="auto"/>
                    <w:right w:val="none" w:sz="0" w:space="0" w:color="auto"/>
                  </w:divBdr>
                  <w:divsChild>
                    <w:div w:id="809790508">
                      <w:marLeft w:val="0"/>
                      <w:marRight w:val="0"/>
                      <w:marTop w:val="0"/>
                      <w:marBottom w:val="0"/>
                      <w:divBdr>
                        <w:top w:val="none" w:sz="0" w:space="0" w:color="auto"/>
                        <w:left w:val="none" w:sz="0" w:space="0" w:color="auto"/>
                        <w:bottom w:val="none" w:sz="0" w:space="0" w:color="auto"/>
                        <w:right w:val="none" w:sz="0" w:space="0" w:color="auto"/>
                      </w:divBdr>
                      <w:divsChild>
                        <w:div w:id="1379353159">
                          <w:marLeft w:val="0"/>
                          <w:marRight w:val="0"/>
                          <w:marTop w:val="0"/>
                          <w:marBottom w:val="0"/>
                          <w:divBdr>
                            <w:top w:val="none" w:sz="0" w:space="0" w:color="auto"/>
                            <w:left w:val="none" w:sz="0" w:space="0" w:color="auto"/>
                            <w:bottom w:val="none" w:sz="0" w:space="0" w:color="auto"/>
                            <w:right w:val="none" w:sz="0" w:space="0" w:color="auto"/>
                          </w:divBdr>
                          <w:divsChild>
                            <w:div w:id="15512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phull@aston.ac.uk" TargetMode="External"/><Relationship Id="rId2" Type="http://schemas.openxmlformats.org/officeDocument/2006/relationships/hyperlink" Target="mailto:r.p.clark@aston.ac.uk" TargetMode="External"/><Relationship Id="rId1" Type="http://schemas.openxmlformats.org/officeDocument/2006/relationships/hyperlink" Target="mailto:j.e.andrews@aston.ac.uk"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DAFD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4B0C-82E5-445A-A326-4A83F005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Andrews</dc:creator>
  <cp:lastModifiedBy>Andrews, Jane</cp:lastModifiedBy>
  <cp:revision>5</cp:revision>
  <cp:lastPrinted>2013-10-11T15:33:00Z</cp:lastPrinted>
  <dcterms:created xsi:type="dcterms:W3CDTF">2016-03-11T16:17:00Z</dcterms:created>
  <dcterms:modified xsi:type="dcterms:W3CDTF">2016-08-16T08:30:00Z</dcterms:modified>
</cp:coreProperties>
</file>