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E1A6D5" w14:textId="489A53DE" w:rsidR="00D32088" w:rsidRPr="007D532B" w:rsidRDefault="005068D1" w:rsidP="009D0465">
      <w:pPr>
        <w:spacing w:line="480" w:lineRule="auto"/>
        <w:rPr>
          <w:rFonts w:ascii="Times New Roman" w:hAnsi="Times New Roman" w:cs="Times New Roman"/>
          <w:sz w:val="44"/>
          <w:szCs w:val="44"/>
        </w:rPr>
      </w:pPr>
      <w:r w:rsidRPr="007D532B">
        <w:rPr>
          <w:rFonts w:ascii="Times New Roman" w:hAnsi="Times New Roman" w:cs="Times New Roman"/>
          <w:sz w:val="44"/>
          <w:szCs w:val="44"/>
        </w:rPr>
        <w:t>Surface-</w:t>
      </w:r>
      <w:r w:rsidRPr="007D532B">
        <w:rPr>
          <w:rFonts w:ascii="Times New Roman" w:hAnsi="Times New Roman" w:cs="Times New Roman"/>
          <w:sz w:val="44"/>
          <w:szCs w:val="44"/>
        </w:rPr>
        <w:t>M</w:t>
      </w:r>
      <w:r w:rsidRPr="007D532B">
        <w:rPr>
          <w:rFonts w:ascii="Times New Roman" w:hAnsi="Times New Roman" w:cs="Times New Roman"/>
          <w:sz w:val="44"/>
          <w:szCs w:val="44"/>
        </w:rPr>
        <w:t xml:space="preserve">odified </w:t>
      </w:r>
      <w:proofErr w:type="spellStart"/>
      <w:r w:rsidRPr="007D532B">
        <w:rPr>
          <w:rFonts w:ascii="Times New Roman" w:hAnsi="Times New Roman" w:cs="Times New Roman"/>
          <w:sz w:val="44"/>
          <w:szCs w:val="44"/>
        </w:rPr>
        <w:t>P</w:t>
      </w:r>
      <w:r w:rsidRPr="007D532B">
        <w:rPr>
          <w:rFonts w:ascii="Times New Roman" w:hAnsi="Times New Roman" w:cs="Times New Roman"/>
          <w:sz w:val="44"/>
          <w:szCs w:val="44"/>
        </w:rPr>
        <w:t>olypyrrole</w:t>
      </w:r>
      <w:proofErr w:type="spellEnd"/>
      <w:r w:rsidRPr="007D532B">
        <w:rPr>
          <w:rFonts w:ascii="Times New Roman" w:hAnsi="Times New Roman" w:cs="Times New Roman"/>
          <w:sz w:val="44"/>
          <w:szCs w:val="44"/>
        </w:rPr>
        <w:t>-</w:t>
      </w:r>
      <w:r w:rsidRPr="007D532B">
        <w:rPr>
          <w:rFonts w:ascii="Times New Roman" w:hAnsi="Times New Roman" w:cs="Times New Roman"/>
          <w:sz w:val="44"/>
          <w:szCs w:val="44"/>
        </w:rPr>
        <w:t>C</w:t>
      </w:r>
      <w:r w:rsidRPr="007D532B">
        <w:rPr>
          <w:rFonts w:ascii="Times New Roman" w:hAnsi="Times New Roman" w:cs="Times New Roman"/>
          <w:sz w:val="44"/>
          <w:szCs w:val="44"/>
        </w:rPr>
        <w:t xml:space="preserve">oated PLCL </w:t>
      </w:r>
      <w:r w:rsidRPr="007D532B">
        <w:rPr>
          <w:rFonts w:ascii="Times New Roman" w:hAnsi="Times New Roman" w:cs="Times New Roman"/>
          <w:sz w:val="44"/>
          <w:szCs w:val="44"/>
        </w:rPr>
        <w:t xml:space="preserve">                  </w:t>
      </w:r>
      <w:r w:rsidRPr="007D532B">
        <w:rPr>
          <w:rFonts w:ascii="Times New Roman" w:hAnsi="Times New Roman" w:cs="Times New Roman"/>
          <w:sz w:val="44"/>
          <w:szCs w:val="44"/>
        </w:rPr>
        <w:t xml:space="preserve">and PLGA </w:t>
      </w:r>
      <w:r w:rsidRPr="007D532B">
        <w:rPr>
          <w:rFonts w:ascii="Times New Roman" w:hAnsi="Times New Roman" w:cs="Times New Roman"/>
          <w:sz w:val="44"/>
          <w:szCs w:val="44"/>
        </w:rPr>
        <w:t>N</w:t>
      </w:r>
      <w:r w:rsidRPr="007D532B">
        <w:rPr>
          <w:rFonts w:ascii="Times New Roman" w:hAnsi="Times New Roman" w:cs="Times New Roman"/>
          <w:sz w:val="44"/>
          <w:szCs w:val="44"/>
        </w:rPr>
        <w:t xml:space="preserve">erve </w:t>
      </w:r>
      <w:r w:rsidRPr="007D532B">
        <w:rPr>
          <w:rFonts w:ascii="Times New Roman" w:hAnsi="Times New Roman" w:cs="Times New Roman"/>
          <w:sz w:val="44"/>
          <w:szCs w:val="44"/>
        </w:rPr>
        <w:t>G</w:t>
      </w:r>
      <w:r w:rsidRPr="007D532B">
        <w:rPr>
          <w:rFonts w:ascii="Times New Roman" w:hAnsi="Times New Roman" w:cs="Times New Roman"/>
          <w:sz w:val="44"/>
          <w:szCs w:val="44"/>
        </w:rPr>
        <w:t xml:space="preserve">uide </w:t>
      </w:r>
      <w:r w:rsidRPr="007D532B">
        <w:rPr>
          <w:rFonts w:ascii="Times New Roman" w:hAnsi="Times New Roman" w:cs="Times New Roman"/>
          <w:sz w:val="44"/>
          <w:szCs w:val="44"/>
        </w:rPr>
        <w:t>C</w:t>
      </w:r>
      <w:r w:rsidRPr="007D532B">
        <w:rPr>
          <w:rFonts w:ascii="Times New Roman" w:hAnsi="Times New Roman" w:cs="Times New Roman"/>
          <w:sz w:val="44"/>
          <w:szCs w:val="44"/>
        </w:rPr>
        <w:t xml:space="preserve">onduits </w:t>
      </w:r>
      <w:r w:rsidRPr="007D532B">
        <w:rPr>
          <w:rFonts w:ascii="Times New Roman" w:hAnsi="Times New Roman" w:cs="Times New Roman"/>
          <w:sz w:val="44"/>
          <w:szCs w:val="44"/>
        </w:rPr>
        <w:t>F</w:t>
      </w:r>
      <w:r w:rsidRPr="007D532B">
        <w:rPr>
          <w:rFonts w:ascii="Times New Roman" w:hAnsi="Times New Roman" w:cs="Times New Roman"/>
          <w:sz w:val="44"/>
          <w:szCs w:val="44"/>
        </w:rPr>
        <w:t xml:space="preserve">abricated by </w:t>
      </w:r>
      <w:r w:rsidRPr="007D532B">
        <w:rPr>
          <w:rFonts w:ascii="Times New Roman" w:hAnsi="Times New Roman" w:cs="Times New Roman"/>
          <w:sz w:val="44"/>
          <w:szCs w:val="44"/>
        </w:rPr>
        <w:t xml:space="preserve">                         </w:t>
      </w:r>
      <w:r w:rsidRPr="007D532B">
        <w:rPr>
          <w:rFonts w:ascii="Times New Roman" w:hAnsi="Times New Roman" w:cs="Times New Roman"/>
          <w:sz w:val="44"/>
          <w:szCs w:val="44"/>
        </w:rPr>
        <w:t xml:space="preserve">3D </w:t>
      </w:r>
      <w:r w:rsidRPr="007D532B">
        <w:rPr>
          <w:rFonts w:ascii="Times New Roman" w:hAnsi="Times New Roman" w:cs="Times New Roman"/>
          <w:sz w:val="44"/>
          <w:szCs w:val="44"/>
        </w:rPr>
        <w:t>P</w:t>
      </w:r>
      <w:r w:rsidRPr="007D532B">
        <w:rPr>
          <w:rFonts w:ascii="Times New Roman" w:hAnsi="Times New Roman" w:cs="Times New Roman"/>
          <w:sz w:val="44"/>
          <w:szCs w:val="44"/>
        </w:rPr>
        <w:t xml:space="preserve">rinting and </w:t>
      </w:r>
      <w:r w:rsidRPr="007D532B">
        <w:rPr>
          <w:rFonts w:ascii="Times New Roman" w:hAnsi="Times New Roman" w:cs="Times New Roman"/>
          <w:sz w:val="44"/>
          <w:szCs w:val="44"/>
        </w:rPr>
        <w:t>E</w:t>
      </w:r>
      <w:r w:rsidRPr="007D532B">
        <w:rPr>
          <w:rFonts w:ascii="Times New Roman" w:hAnsi="Times New Roman" w:cs="Times New Roman"/>
          <w:sz w:val="44"/>
          <w:szCs w:val="44"/>
        </w:rPr>
        <w:t>lectrospinning</w:t>
      </w:r>
    </w:p>
    <w:p w14:paraId="7971ECA5" w14:textId="17C423C9" w:rsidR="00985CCB" w:rsidRPr="007D532B" w:rsidRDefault="005068D1" w:rsidP="00AD3628">
      <w:pPr>
        <w:spacing w:line="480" w:lineRule="auto"/>
        <w:jc w:val="center"/>
        <w:rPr>
          <w:rFonts w:ascii="Times" w:hAnsi="Times" w:cs="Times"/>
          <w:i/>
          <w:iCs/>
          <w:sz w:val="24"/>
          <w:szCs w:val="24"/>
        </w:rPr>
      </w:pPr>
      <w:r w:rsidRPr="007D532B">
        <w:rPr>
          <w:rFonts w:ascii="Times" w:hAnsi="Times" w:cs="Times"/>
          <w:i/>
          <w:iCs/>
          <w:sz w:val="24"/>
          <w:szCs w:val="24"/>
        </w:rPr>
        <w:t xml:space="preserve">Manasanan </w:t>
      </w:r>
      <w:proofErr w:type="spellStart"/>
      <w:proofErr w:type="gramStart"/>
      <w:r w:rsidRPr="007D532B">
        <w:rPr>
          <w:rFonts w:ascii="Times" w:hAnsi="Times" w:cs="Times"/>
          <w:i/>
          <w:iCs/>
          <w:sz w:val="24"/>
          <w:szCs w:val="24"/>
        </w:rPr>
        <w:t>Namhongsa</w:t>
      </w:r>
      <w:r w:rsidRPr="007D532B">
        <w:rPr>
          <w:rFonts w:ascii="Times" w:hAnsi="Times" w:cs="Times"/>
          <w:i/>
          <w:iCs/>
          <w:sz w:val="24"/>
          <w:szCs w:val="24"/>
          <w:vertAlign w:val="superscript"/>
        </w:rPr>
        <w:t>a,b</w:t>
      </w:r>
      <w:proofErr w:type="spellEnd"/>
      <w:proofErr w:type="gramEnd"/>
      <w:r w:rsidRPr="007D532B">
        <w:rPr>
          <w:rFonts w:ascii="Times" w:hAnsi="Times" w:cs="Times"/>
          <w:i/>
          <w:iCs/>
          <w:sz w:val="24"/>
          <w:szCs w:val="24"/>
        </w:rPr>
        <w:t xml:space="preserve">, </w:t>
      </w:r>
      <w:proofErr w:type="spellStart"/>
      <w:r w:rsidRPr="007D532B">
        <w:rPr>
          <w:rFonts w:ascii="Times" w:hAnsi="Times" w:cs="Times"/>
          <w:i/>
          <w:iCs/>
          <w:sz w:val="24"/>
          <w:szCs w:val="24"/>
        </w:rPr>
        <w:t>Donraporn</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Daranarong</w:t>
      </w:r>
      <w:r w:rsidRPr="007D532B">
        <w:rPr>
          <w:rFonts w:ascii="Times" w:hAnsi="Times" w:cs="Times"/>
          <w:i/>
          <w:iCs/>
          <w:sz w:val="24"/>
          <w:szCs w:val="24"/>
          <w:vertAlign w:val="superscript"/>
        </w:rPr>
        <w:t>c</w:t>
      </w:r>
      <w:proofErr w:type="spellEnd"/>
      <w:r w:rsidRPr="007D532B">
        <w:rPr>
          <w:rFonts w:ascii="Times" w:hAnsi="Times" w:cs="Times"/>
          <w:i/>
          <w:iCs/>
          <w:sz w:val="24"/>
          <w:szCs w:val="24"/>
        </w:rPr>
        <w:t xml:space="preserve">, Montira </w:t>
      </w:r>
      <w:proofErr w:type="spellStart"/>
      <w:r w:rsidRPr="007D532B">
        <w:rPr>
          <w:rFonts w:ascii="Times" w:hAnsi="Times" w:cs="Times"/>
          <w:i/>
          <w:iCs/>
          <w:sz w:val="24"/>
          <w:szCs w:val="24"/>
        </w:rPr>
        <w:t>Sriyai</w:t>
      </w:r>
      <w:r w:rsidRPr="007D532B">
        <w:rPr>
          <w:rFonts w:ascii="Times" w:hAnsi="Times" w:cs="Times"/>
          <w:i/>
          <w:iCs/>
          <w:sz w:val="24"/>
          <w:szCs w:val="24"/>
          <w:vertAlign w:val="superscript"/>
        </w:rPr>
        <w:t>d,e</w:t>
      </w:r>
      <w:proofErr w:type="spellEnd"/>
      <w:r w:rsidRPr="007D532B">
        <w:rPr>
          <w:rFonts w:ascii="Times" w:hAnsi="Times" w:cs="Times"/>
          <w:i/>
          <w:iCs/>
          <w:sz w:val="24"/>
          <w:szCs w:val="24"/>
        </w:rPr>
        <w:t xml:space="preserve">, Robert </w:t>
      </w:r>
      <w:proofErr w:type="spellStart"/>
      <w:r w:rsidRPr="007D532B">
        <w:rPr>
          <w:rFonts w:ascii="Times" w:hAnsi="Times" w:cs="Times"/>
          <w:i/>
          <w:iCs/>
          <w:sz w:val="24"/>
          <w:szCs w:val="24"/>
        </w:rPr>
        <w:t>Molloy</w:t>
      </w:r>
      <w:r w:rsidRPr="007D532B">
        <w:rPr>
          <w:rFonts w:ascii="Times" w:hAnsi="Times" w:cs="Times"/>
          <w:i/>
          <w:iCs/>
          <w:sz w:val="24"/>
          <w:szCs w:val="24"/>
          <w:vertAlign w:val="superscript"/>
        </w:rPr>
        <w:t>e</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Sukunya </w:t>
      </w:r>
      <w:proofErr w:type="spellStart"/>
      <w:r w:rsidRPr="007D532B">
        <w:rPr>
          <w:rFonts w:ascii="Times" w:hAnsi="Times" w:cs="Times"/>
          <w:i/>
          <w:iCs/>
          <w:sz w:val="24"/>
          <w:szCs w:val="24"/>
        </w:rPr>
        <w:t>Ross</w:t>
      </w:r>
      <w:r w:rsidRPr="007D532B">
        <w:rPr>
          <w:rFonts w:ascii="Times" w:hAnsi="Times" w:cs="Times"/>
          <w:i/>
          <w:iCs/>
          <w:sz w:val="24"/>
          <w:szCs w:val="24"/>
          <w:vertAlign w:val="superscript"/>
        </w:rPr>
        <w:t>f</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Gareth M. </w:t>
      </w:r>
      <w:proofErr w:type="spellStart"/>
      <w:r w:rsidRPr="007D532B">
        <w:rPr>
          <w:rFonts w:ascii="Times" w:hAnsi="Times" w:cs="Times"/>
          <w:i/>
          <w:iCs/>
          <w:sz w:val="24"/>
          <w:szCs w:val="24"/>
        </w:rPr>
        <w:t>Ross</w:t>
      </w:r>
      <w:r w:rsidRPr="007D532B">
        <w:rPr>
          <w:rFonts w:ascii="Times" w:hAnsi="Times" w:cs="Times"/>
          <w:i/>
          <w:iCs/>
          <w:sz w:val="24"/>
          <w:szCs w:val="24"/>
          <w:vertAlign w:val="superscript"/>
        </w:rPr>
        <w:t>f</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Adisorn</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Tuantranont</w:t>
      </w:r>
      <w:r w:rsidRPr="007D532B">
        <w:rPr>
          <w:rFonts w:ascii="Times" w:hAnsi="Times" w:cs="Times"/>
          <w:i/>
          <w:iCs/>
          <w:sz w:val="24"/>
          <w:szCs w:val="24"/>
          <w:vertAlign w:val="superscript"/>
        </w:rPr>
        <w:t>g</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Jiraporn</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Tocharus</w:t>
      </w:r>
      <w:r w:rsidRPr="007D532B">
        <w:rPr>
          <w:rFonts w:ascii="Times" w:hAnsi="Times" w:cs="Times"/>
          <w:i/>
          <w:iCs/>
          <w:sz w:val="24"/>
          <w:szCs w:val="24"/>
          <w:vertAlign w:val="superscript"/>
        </w:rPr>
        <w:t>h</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Sivanan</w:t>
      </w:r>
      <w:proofErr w:type="spellEnd"/>
      <w:r w:rsidRPr="007D532B">
        <w:rPr>
          <w:rFonts w:ascii="Times" w:hAnsi="Times" w:cs="Times"/>
          <w:i/>
          <w:iCs/>
          <w:sz w:val="24"/>
          <w:szCs w:val="24"/>
        </w:rPr>
        <w:t xml:space="preserve"> </w:t>
      </w:r>
      <w:proofErr w:type="spellStart"/>
      <w:r w:rsidRPr="007D532B">
        <w:rPr>
          <w:rFonts w:ascii="Times" w:hAnsi="Times" w:cs="Times"/>
          <w:i/>
          <w:iCs/>
          <w:sz w:val="24"/>
          <w:szCs w:val="24"/>
        </w:rPr>
        <w:t>Sivasinprasasn</w:t>
      </w:r>
      <w:r w:rsidRPr="007D532B">
        <w:rPr>
          <w:rFonts w:ascii="Times" w:hAnsi="Times" w:cs="Times"/>
          <w:i/>
          <w:iCs/>
          <w:sz w:val="24"/>
          <w:szCs w:val="24"/>
          <w:vertAlign w:val="superscript"/>
        </w:rPr>
        <w:t>i</w:t>
      </w:r>
      <w:proofErr w:type="spellEnd"/>
      <w:r w:rsidRPr="007D532B">
        <w:rPr>
          <w:rFonts w:ascii="Times" w:hAnsi="Times" w:cs="Times"/>
          <w:i/>
          <w:iCs/>
          <w:sz w:val="24"/>
          <w:szCs w:val="24"/>
        </w:rPr>
        <w:t xml:space="preserve">, Paul D. </w:t>
      </w:r>
      <w:proofErr w:type="spellStart"/>
      <w:r w:rsidRPr="007D532B">
        <w:rPr>
          <w:rFonts w:ascii="Times" w:hAnsi="Times" w:cs="Times"/>
          <w:i/>
          <w:iCs/>
          <w:sz w:val="24"/>
          <w:szCs w:val="24"/>
        </w:rPr>
        <w:t>Topham</w:t>
      </w:r>
      <w:r w:rsidRPr="007D532B">
        <w:rPr>
          <w:rFonts w:ascii="Times" w:hAnsi="Times" w:cs="Times"/>
          <w:i/>
          <w:iCs/>
          <w:sz w:val="24"/>
          <w:szCs w:val="24"/>
          <w:vertAlign w:val="superscript"/>
        </w:rPr>
        <w:t>j</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Brian </w:t>
      </w:r>
      <w:proofErr w:type="spellStart"/>
      <w:r w:rsidRPr="007D532B">
        <w:rPr>
          <w:rFonts w:ascii="Times" w:hAnsi="Times" w:cs="Times"/>
          <w:i/>
          <w:iCs/>
          <w:sz w:val="24"/>
          <w:szCs w:val="24"/>
        </w:rPr>
        <w:t>Tighe</w:t>
      </w:r>
      <w:r w:rsidRPr="007D532B">
        <w:rPr>
          <w:rFonts w:ascii="Times" w:hAnsi="Times" w:cs="Times"/>
          <w:i/>
          <w:iCs/>
          <w:sz w:val="24"/>
          <w:szCs w:val="24"/>
          <w:vertAlign w:val="superscript"/>
        </w:rPr>
        <w:t>j</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and Winita </w:t>
      </w:r>
      <w:proofErr w:type="spellStart"/>
      <w:r w:rsidRPr="007D532B">
        <w:rPr>
          <w:rFonts w:ascii="Times" w:hAnsi="Times" w:cs="Times"/>
          <w:i/>
          <w:iCs/>
          <w:sz w:val="24"/>
          <w:szCs w:val="24"/>
        </w:rPr>
        <w:t>Punyodom</w:t>
      </w:r>
      <w:r w:rsidRPr="007D532B">
        <w:rPr>
          <w:rFonts w:ascii="Times" w:hAnsi="Times" w:cs="Times"/>
          <w:i/>
          <w:iCs/>
          <w:sz w:val="24"/>
          <w:szCs w:val="24"/>
          <w:vertAlign w:val="superscript"/>
        </w:rPr>
        <w:t>a,e</w:t>
      </w:r>
      <w:proofErr w:type="spellEnd"/>
      <w:r w:rsidRPr="007D532B">
        <w:rPr>
          <w:rFonts w:ascii="Times" w:hAnsi="Times" w:cs="Times"/>
          <w:i/>
          <w:iCs/>
          <w:sz w:val="24"/>
          <w:szCs w:val="24"/>
          <w:vertAlign w:val="superscript"/>
        </w:rPr>
        <w:t>*</w:t>
      </w:r>
    </w:p>
    <w:p w14:paraId="515F94E6" w14:textId="35E613AA"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a</w:t>
      </w:r>
      <w:r w:rsidRPr="007D532B">
        <w:rPr>
          <w:rFonts w:ascii="Times" w:hAnsi="Times" w:cs="Times"/>
          <w:i/>
          <w:iCs/>
          <w:sz w:val="24"/>
          <w:szCs w:val="24"/>
        </w:rPr>
        <w:t xml:space="preserve"> Department of Chemistry, Faculty of Science, Chiang Mai University, Chiang Mai 50200, Thailand</w:t>
      </w:r>
    </w:p>
    <w:p w14:paraId="5AE0141E" w14:textId="568D2DB5"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b</w:t>
      </w:r>
      <w:r w:rsidRPr="007D532B">
        <w:rPr>
          <w:rFonts w:ascii="Times" w:hAnsi="Times" w:cs="Times"/>
          <w:i/>
          <w:iCs/>
          <w:sz w:val="24"/>
          <w:szCs w:val="24"/>
        </w:rPr>
        <w:t xml:space="preserve"> Graduate School, Chiang Mai University, Chiang Mai 50200, Thailand</w:t>
      </w:r>
    </w:p>
    <w:p w14:paraId="6170B78F" w14:textId="3F25D8E4"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 xml:space="preserve">c </w:t>
      </w:r>
      <w:r w:rsidRPr="007D532B">
        <w:rPr>
          <w:rFonts w:ascii="Times" w:hAnsi="Times" w:cs="Times"/>
          <w:i/>
          <w:iCs/>
          <w:sz w:val="24"/>
          <w:szCs w:val="24"/>
        </w:rPr>
        <w:t>Science and Technology Research Institute, Chiang Mai University, Chiang Mai 50200, Thail</w:t>
      </w:r>
      <w:r w:rsidRPr="007D532B">
        <w:rPr>
          <w:rFonts w:ascii="Times" w:hAnsi="Times" w:cs="Times"/>
          <w:i/>
          <w:iCs/>
          <w:sz w:val="24"/>
          <w:szCs w:val="24"/>
        </w:rPr>
        <w:t>and</w:t>
      </w:r>
    </w:p>
    <w:p w14:paraId="3C3EE209" w14:textId="29FE74D7"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d</w:t>
      </w:r>
      <w:r w:rsidRPr="007D532B">
        <w:rPr>
          <w:rFonts w:ascii="Times" w:hAnsi="Times" w:cs="Times"/>
          <w:sz w:val="24"/>
          <w:szCs w:val="24"/>
        </w:rPr>
        <w:t xml:space="preserve"> </w:t>
      </w:r>
      <w:r w:rsidRPr="007D532B">
        <w:rPr>
          <w:rFonts w:ascii="Times" w:hAnsi="Times" w:cs="Times"/>
          <w:i/>
          <w:iCs/>
          <w:sz w:val="24"/>
          <w:szCs w:val="24"/>
        </w:rPr>
        <w:t>Bioplastics Production Laboratory for Medical Applications, Faculty of Science, Chiang Mai University, Chiang Mai, 50200, Thailand</w:t>
      </w:r>
    </w:p>
    <w:p w14:paraId="53723B20" w14:textId="5CF8BAB2"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e</w:t>
      </w:r>
      <w:r w:rsidRPr="007D532B">
        <w:rPr>
          <w:rFonts w:ascii="Times" w:hAnsi="Times" w:cs="Times"/>
          <w:i/>
          <w:iCs/>
          <w:sz w:val="24"/>
          <w:szCs w:val="24"/>
          <w:vertAlign w:val="superscript"/>
        </w:rPr>
        <w:t xml:space="preserve">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of Excellence in Materials Science and Technology, Chiang Mai University, Chiang Mai 50200, Thailand</w:t>
      </w:r>
    </w:p>
    <w:p w14:paraId="60531BE1" w14:textId="68A018A6"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f</w:t>
      </w:r>
      <w:r w:rsidRPr="007D532B">
        <w:rPr>
          <w:rFonts w:ascii="Times" w:hAnsi="Times" w:cs="Times"/>
          <w:i/>
          <w:iCs/>
          <w:sz w:val="24"/>
          <w:szCs w:val="24"/>
          <w:vertAlign w:val="superscript"/>
        </w:rPr>
        <w:t xml:space="preserve">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of Excellence in Biomaterials, Department of Chemistry, Faculty of Science, Naresuan University, </w:t>
      </w:r>
      <w:proofErr w:type="spellStart"/>
      <w:r w:rsidRPr="007D532B">
        <w:rPr>
          <w:rFonts w:ascii="Times" w:hAnsi="Times" w:cs="Times"/>
          <w:i/>
          <w:iCs/>
          <w:sz w:val="24"/>
          <w:szCs w:val="24"/>
        </w:rPr>
        <w:t>Phitsanulok</w:t>
      </w:r>
      <w:proofErr w:type="spellEnd"/>
      <w:r w:rsidRPr="007D532B">
        <w:rPr>
          <w:rFonts w:ascii="Times" w:hAnsi="Times" w:cs="Times"/>
          <w:i/>
          <w:iCs/>
          <w:sz w:val="24"/>
          <w:szCs w:val="24"/>
        </w:rPr>
        <w:t>,</w:t>
      </w:r>
      <w:r w:rsidRPr="007D532B">
        <w:rPr>
          <w:rFonts w:ascii="Times" w:hAnsi="Times" w:cs="Times"/>
          <w:i/>
          <w:iCs/>
          <w:sz w:val="24"/>
          <w:szCs w:val="24"/>
        </w:rPr>
        <w:t xml:space="preserve"> 65000, Thailand</w:t>
      </w:r>
    </w:p>
    <w:p w14:paraId="6F617E19" w14:textId="6578DC16"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g</w:t>
      </w:r>
      <w:r w:rsidRPr="007D532B">
        <w:rPr>
          <w:rFonts w:ascii="Times" w:hAnsi="Times" w:cs="Times"/>
          <w:sz w:val="24"/>
          <w:szCs w:val="24"/>
        </w:rPr>
        <w:t xml:space="preserve"> </w:t>
      </w:r>
      <w:r w:rsidRPr="007D532B">
        <w:rPr>
          <w:rFonts w:ascii="Times" w:hAnsi="Times" w:cs="Times"/>
          <w:i/>
          <w:iCs/>
          <w:sz w:val="24"/>
          <w:szCs w:val="24"/>
        </w:rPr>
        <w:t xml:space="preserve">National Security and Dual-Use Technology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National Science and Technology Development Agency, Thailand</w:t>
      </w:r>
    </w:p>
    <w:p w14:paraId="0A2F6C7D" w14:textId="77777777"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lastRenderedPageBreak/>
        <w:t>h)</w:t>
      </w:r>
      <w:r w:rsidRPr="007D532B">
        <w:rPr>
          <w:rFonts w:ascii="Times" w:hAnsi="Times" w:cs="Times"/>
          <w:sz w:val="24"/>
          <w:szCs w:val="24"/>
        </w:rPr>
        <w:t xml:space="preserve"> </w:t>
      </w:r>
      <w:r w:rsidRPr="007D532B">
        <w:rPr>
          <w:rFonts w:ascii="Times" w:hAnsi="Times" w:cs="Times"/>
          <w:i/>
          <w:iCs/>
          <w:sz w:val="24"/>
          <w:szCs w:val="24"/>
        </w:rPr>
        <w:t>Department of Physiology, Faculty of Medicine, Chiang Mai University, Chiang Mai 50200, Thailand</w:t>
      </w:r>
    </w:p>
    <w:p w14:paraId="58619DFF" w14:textId="77777777" w:rsidR="00350BCF" w:rsidRPr="007D532B" w:rsidRDefault="005068D1" w:rsidP="00A03104">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i)</w:t>
      </w:r>
      <w:r w:rsidRPr="007D532B">
        <w:rPr>
          <w:rFonts w:ascii="Times" w:hAnsi="Times" w:cs="Times"/>
          <w:sz w:val="24"/>
          <w:szCs w:val="24"/>
        </w:rPr>
        <w:t xml:space="preserve"> </w:t>
      </w:r>
      <w:r w:rsidRPr="007D532B">
        <w:rPr>
          <w:rFonts w:ascii="Times" w:hAnsi="Times" w:cs="Times"/>
          <w:i/>
          <w:iCs/>
          <w:sz w:val="24"/>
          <w:szCs w:val="24"/>
        </w:rPr>
        <w:t>Department of Anatomy, Faculty of Medicine, Chiang Mai University, Chiang Mai 50200, Thailand</w:t>
      </w:r>
    </w:p>
    <w:p w14:paraId="33F72E62" w14:textId="77777777" w:rsidR="00350BCF" w:rsidRPr="007D532B" w:rsidRDefault="005068D1" w:rsidP="00B231FC">
      <w:pPr>
        <w:spacing w:after="0" w:line="480" w:lineRule="auto"/>
        <w:jc w:val="center"/>
        <w:rPr>
          <w:rFonts w:ascii="Times" w:hAnsi="Times" w:cs="Times"/>
          <w:i/>
          <w:iCs/>
          <w:sz w:val="24"/>
          <w:szCs w:val="24"/>
        </w:rPr>
      </w:pPr>
      <w:r w:rsidRPr="007D532B">
        <w:rPr>
          <w:rFonts w:ascii="Times" w:hAnsi="Times" w:cs="Times"/>
          <w:i/>
          <w:iCs/>
          <w:sz w:val="24"/>
          <w:szCs w:val="24"/>
          <w:vertAlign w:val="superscript"/>
        </w:rPr>
        <w:t>j)</w:t>
      </w:r>
      <w:r w:rsidRPr="007D532B">
        <w:rPr>
          <w:rFonts w:ascii="Times" w:hAnsi="Times" w:cs="Times"/>
          <w:i/>
          <w:iCs/>
          <w:sz w:val="24"/>
          <w:szCs w:val="24"/>
        </w:rPr>
        <w:t xml:space="preserve"> Aston Institute of Materials Research, Aston University, Bi</w:t>
      </w:r>
      <w:r w:rsidRPr="007D532B">
        <w:rPr>
          <w:rFonts w:ascii="Times" w:hAnsi="Times" w:cs="Times"/>
          <w:i/>
          <w:iCs/>
          <w:sz w:val="24"/>
          <w:szCs w:val="24"/>
        </w:rPr>
        <w:t>rmingham, United Kingdom</w:t>
      </w:r>
    </w:p>
    <w:p w14:paraId="2CBB2AE9" w14:textId="172501DE" w:rsidR="00350BCF" w:rsidRPr="007D532B" w:rsidRDefault="005068D1" w:rsidP="001652D7">
      <w:pPr>
        <w:spacing w:before="240" w:after="0" w:line="480" w:lineRule="auto"/>
        <w:rPr>
          <w:rFonts w:ascii="Times" w:eastAsia="Times New Roman" w:hAnsi="Times" w:cs="Times"/>
          <w:i/>
          <w:iCs/>
          <w:sz w:val="24"/>
          <w:szCs w:val="24"/>
        </w:rPr>
      </w:pPr>
      <w:r w:rsidRPr="007D532B">
        <w:rPr>
          <w:rFonts w:ascii="Times" w:hAnsi="Times" w:cs="Times"/>
          <w:i/>
          <w:iCs/>
          <w:sz w:val="24"/>
          <w:szCs w:val="24"/>
        </w:rPr>
        <w:t>*</w:t>
      </w:r>
      <w:r w:rsidRPr="007D532B">
        <w:rPr>
          <w:rFonts w:ascii="Times" w:hAnsi="Times" w:cs="Times"/>
          <w:sz w:val="24"/>
          <w:szCs w:val="24"/>
        </w:rPr>
        <w:t>E-mail</w:t>
      </w:r>
      <w:r w:rsidRPr="007D532B">
        <w:rPr>
          <w:rFonts w:ascii="Times" w:hAnsi="Times" w:cs="Times"/>
          <w:i/>
          <w:iCs/>
          <w:sz w:val="24"/>
          <w:szCs w:val="24"/>
        </w:rPr>
        <w:t xml:space="preserve">: </w:t>
      </w:r>
      <w:hyperlink r:id="rId6" w:history="1">
        <w:r w:rsidRPr="007D532B">
          <w:rPr>
            <w:rFonts w:ascii="Times" w:hAnsi="Times" w:cs="Times"/>
            <w:sz w:val="24"/>
            <w:szCs w:val="24"/>
          </w:rPr>
          <w:t>winitacmu@gmail.com</w:t>
        </w:r>
      </w:hyperlink>
    </w:p>
    <w:p w14:paraId="1B62AB05" w14:textId="77777777" w:rsidR="00E71978" w:rsidRPr="007D532B" w:rsidRDefault="005068D1" w:rsidP="00E71978">
      <w:r w:rsidRPr="007D532B">
        <w:rPr>
          <w:b/>
          <w:bCs/>
        </w:rPr>
        <w:t>ABSTRACT</w:t>
      </w:r>
    </w:p>
    <w:p w14:paraId="358FFC21" w14:textId="57D8DB1F" w:rsidR="000A29D6" w:rsidRPr="007D532B" w:rsidRDefault="005068D1" w:rsidP="003573CD">
      <w:pPr>
        <w:spacing w:before="240" w:line="480" w:lineRule="auto"/>
        <w:jc w:val="thaiDistribute"/>
        <w:rPr>
          <w:rFonts w:ascii="Times New Roman" w:hAnsi="Times New Roman"/>
          <w:sz w:val="24"/>
          <w:szCs w:val="24"/>
        </w:rPr>
      </w:pPr>
      <w:r w:rsidRPr="007D532B">
        <w:rPr>
          <w:rFonts w:ascii="Times New Roman" w:hAnsi="Times New Roman" w:cs="Times New Roman"/>
          <w:sz w:val="24"/>
          <w:szCs w:val="24"/>
        </w:rPr>
        <w:t xml:space="preserve">The efficiency of nerve guide conduits (NGC) in repairing peripheral nerve injury </w:t>
      </w:r>
      <w:r w:rsidRPr="007D532B">
        <w:rPr>
          <w:rFonts w:ascii="Times New Roman" w:hAnsi="Times New Roman" w:cs="Times New Roman"/>
          <w:sz w:val="24"/>
          <w:szCs w:val="24"/>
        </w:rPr>
        <w:t>is</w:t>
      </w:r>
      <w:r w:rsidRPr="007D532B">
        <w:rPr>
          <w:rFonts w:ascii="Times New Roman" w:hAnsi="Times New Roman" w:cs="Times New Roman"/>
          <w:sz w:val="24"/>
          <w:szCs w:val="24"/>
        </w:rPr>
        <w:t xml:space="preserve"> not high enough yet to be a substitute for autografts and </w:t>
      </w:r>
      <w:r w:rsidRPr="007D532B">
        <w:rPr>
          <w:rFonts w:ascii="Times New Roman" w:hAnsi="Times New Roman" w:cs="Times New Roman"/>
          <w:sz w:val="24"/>
          <w:szCs w:val="24"/>
        </w:rPr>
        <w:t>is</w:t>
      </w:r>
      <w:r w:rsidRPr="007D532B">
        <w:rPr>
          <w:rFonts w:ascii="Times New Roman" w:hAnsi="Times New Roman" w:cs="Times New Roman"/>
          <w:sz w:val="24"/>
          <w:szCs w:val="24"/>
        </w:rPr>
        <w:t xml:space="preserve"> stil</w:t>
      </w:r>
      <w:r w:rsidRPr="007D532B">
        <w:rPr>
          <w:rFonts w:ascii="Times New Roman" w:hAnsi="Times New Roman" w:cs="Times New Roman"/>
          <w:sz w:val="24"/>
          <w:szCs w:val="24"/>
        </w:rPr>
        <w:t>l insufficient for clinical use. To improve this efficiency, 3D electrospun scaffolds (3D/E) of poly(</w:t>
      </w:r>
      <w:r w:rsidRPr="007D532B">
        <w:rPr>
          <w:rFonts w:ascii="Times New Roman" w:hAnsi="Times New Roman" w:cs="Times New Roman"/>
          <w:sz w:val="18"/>
          <w:szCs w:val="18"/>
        </w:rPr>
        <w:t>L</w:t>
      </w:r>
      <w:r w:rsidRPr="007D532B">
        <w:rPr>
          <w:rFonts w:ascii="Times New Roman" w:hAnsi="Times New Roman" w:cs="Times New Roman"/>
          <w:sz w:val="24"/>
          <w:szCs w:val="24"/>
        </w:rPr>
        <w:t>-lactide-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Cambria Math" w:hAnsi="Cambria Math" w:cs="Cambria Math"/>
          <w:sz w:val="24"/>
          <w:szCs w:val="24"/>
        </w:rPr>
        <w:t>𝜀</w:t>
      </w:r>
      <w:r w:rsidRPr="007D532B">
        <w:rPr>
          <w:rFonts w:ascii="Times New Roman" w:hAnsi="Times New Roman" w:cs="Times New Roman"/>
          <w:sz w:val="24"/>
          <w:szCs w:val="24"/>
        </w:rPr>
        <w:t>-caprolactone) (PLCL) and poly(</w:t>
      </w:r>
      <w:r w:rsidRPr="007D532B">
        <w:rPr>
          <w:rFonts w:ascii="Times New Roman" w:hAnsi="Times New Roman" w:cs="Times New Roman"/>
          <w:sz w:val="18"/>
          <w:szCs w:val="18"/>
        </w:rPr>
        <w:t>L</w:t>
      </w:r>
      <w:r w:rsidRPr="007D532B">
        <w:rPr>
          <w:rFonts w:ascii="Times New Roman" w:hAnsi="Times New Roman" w:cs="Times New Roman"/>
          <w:sz w:val="24"/>
          <w:szCs w:val="24"/>
        </w:rPr>
        <w:t>-lactide-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xml:space="preserve">) (PLGA) were designed and fabricated by </w:t>
      </w:r>
      <w:r w:rsidRPr="007D532B">
        <w:rPr>
          <w:rFonts w:ascii="Times New Roman" w:hAnsi="Times New Roman" w:cs="Times New Roman"/>
          <w:sz w:val="24"/>
          <w:szCs w:val="24"/>
        </w:rPr>
        <w:t xml:space="preserve">the combination of </w:t>
      </w:r>
      <w:r w:rsidRPr="007D532B">
        <w:rPr>
          <w:rFonts w:ascii="Times New Roman" w:hAnsi="Times New Roman" w:cs="Times New Roman"/>
          <w:sz w:val="24"/>
          <w:szCs w:val="24"/>
        </w:rPr>
        <w:t xml:space="preserve">3D printing and </w:t>
      </w:r>
      <w:r w:rsidRPr="007D532B">
        <w:rPr>
          <w:rFonts w:ascii="Times New Roman" w:hAnsi="Times New Roman" w:cs="Times New Roman"/>
          <w:sz w:val="24"/>
          <w:szCs w:val="24"/>
        </w:rPr>
        <w:t>electrospinning techniques, resulting in an ideal porous architecture for NGC</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was deposited on PLCL and PLGA scaffolds to enhance </w:t>
      </w:r>
      <w:r w:rsidRPr="007D532B">
        <w:rPr>
          <w:rFonts w:ascii="Times New Roman" w:hAnsi="Times New Roman" w:cs="Times New Roman"/>
          <w:sz w:val="24"/>
          <w:szCs w:val="24"/>
        </w:rPr>
        <w:t>biocompatibility</w:t>
      </w:r>
      <w:r w:rsidRPr="007D532B">
        <w:rPr>
          <w:rFonts w:ascii="Times New Roman" w:hAnsi="Times New Roman" w:cs="Times New Roman"/>
          <w:sz w:val="24"/>
          <w:szCs w:val="24"/>
        </w:rPr>
        <w:t xml:space="preserve"> for nerve recovery. The designed pore architecture of </w:t>
      </w:r>
      <w:r w:rsidRPr="007D532B">
        <w:rPr>
          <w:rFonts w:ascii="Times New Roman" w:hAnsi="Times New Roman" w:cs="Times New Roman"/>
          <w:sz w:val="24"/>
          <w:szCs w:val="24"/>
        </w:rPr>
        <w:t>these ‘</w:t>
      </w:r>
      <w:r w:rsidRPr="007D532B">
        <w:rPr>
          <w:rFonts w:ascii="Times New Roman" w:hAnsi="Times New Roman" w:cs="Times New Roman"/>
          <w:sz w:val="24"/>
          <w:szCs w:val="24"/>
        </w:rPr>
        <w:t>PLCL-3D/E</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and </w:t>
      </w:r>
      <w:r w:rsidRPr="007D532B">
        <w:rPr>
          <w:rFonts w:ascii="Times New Roman" w:hAnsi="Times New Roman" w:cs="Times New Roman"/>
          <w:sz w:val="24"/>
          <w:szCs w:val="24"/>
        </w:rPr>
        <w:t>‘</w:t>
      </w:r>
      <w:r w:rsidRPr="007D532B">
        <w:rPr>
          <w:rFonts w:ascii="Times New Roman" w:hAnsi="Times New Roman" w:cs="Times New Roman"/>
          <w:sz w:val="24"/>
          <w:szCs w:val="24"/>
        </w:rPr>
        <w:t>PLGA-3D/E</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s</w:t>
      </w:r>
      <w:r w:rsidRPr="007D532B">
        <w:rPr>
          <w:rFonts w:ascii="Times New Roman" w:hAnsi="Times New Roman" w:cs="Times New Roman"/>
          <w:sz w:val="24"/>
          <w:szCs w:val="24"/>
        </w:rPr>
        <w:t>caffolds exhibited a combination of nano</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and micro</w:t>
      </w:r>
      <w:r w:rsidRPr="007D532B">
        <w:rPr>
          <w:rFonts w:ascii="Times New Roman" w:hAnsi="Times New Roman" w:cs="Times New Roman"/>
          <w:sz w:val="24"/>
          <w:szCs w:val="24"/>
        </w:rPr>
        <w:t>scale</w:t>
      </w:r>
      <w:r w:rsidRPr="007D532B">
        <w:rPr>
          <w:rFonts w:ascii="Times New Roman" w:hAnsi="Times New Roman" w:cs="Times New Roman"/>
          <w:sz w:val="24"/>
          <w:szCs w:val="24"/>
        </w:rPr>
        <w:t xml:space="preserve"> structures. </w:t>
      </w:r>
      <w:bookmarkStart w:id="0" w:name="_Hlk109908437"/>
      <w:r w:rsidRPr="007D532B">
        <w:rPr>
          <w:rFonts w:ascii="Times New Roman" w:hAnsi="Times New Roman" w:cs="Times New Roman"/>
          <w:sz w:val="24"/>
          <w:szCs w:val="24"/>
        </w:rPr>
        <w:t>The mean pore size of PLCL-3D/E and PLGA-3D/E scaffolds were 289 ± 79 and 287 ± 95 nm, respectively, which meets the required pore size for NGCs.</w:t>
      </w:r>
      <w:r w:rsidRPr="007D532B">
        <w:rPr>
          <w:rFonts w:ascii="Times New Roman" w:hAnsi="Times New Roman" w:cs="Times New Roman"/>
          <w:sz w:val="24"/>
          <w:szCs w:val="24"/>
        </w:rPr>
        <w:t xml:space="preserve"> </w:t>
      </w:r>
      <w:bookmarkEnd w:id="0"/>
      <w:r w:rsidRPr="007D532B">
        <w:rPr>
          <w:rFonts w:ascii="Times New Roman" w:hAnsi="Times New Roman" w:cs="Times New Roman"/>
          <w:sz w:val="24"/>
          <w:szCs w:val="24"/>
        </w:rPr>
        <w:t xml:space="preserve">Furthermore, the addition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the s</w:t>
      </w:r>
      <w:r w:rsidRPr="007D532B">
        <w:rPr>
          <w:rFonts w:ascii="Times New Roman" w:hAnsi="Times New Roman" w:cs="Times New Roman"/>
          <w:sz w:val="24"/>
          <w:szCs w:val="24"/>
        </w:rPr>
        <w:t>urfaces of both PLCL-3D/E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and PLGA-3D/E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led to an increase in their hydrophilicity, </w:t>
      </w:r>
      <w:proofErr w:type="gramStart"/>
      <w:r w:rsidRPr="007D532B">
        <w:rPr>
          <w:rFonts w:ascii="Times New Roman" w:hAnsi="Times New Roman" w:cs="Times New Roman"/>
          <w:sz w:val="24"/>
          <w:szCs w:val="24"/>
        </w:rPr>
        <w:t>conductivity</w:t>
      </w:r>
      <w:proofErr w:type="gramEnd"/>
      <w:r w:rsidRPr="007D532B">
        <w:rPr>
          <w:rFonts w:ascii="Times New Roman" w:hAnsi="Times New Roman" w:cs="Times New Roman"/>
          <w:sz w:val="24"/>
          <w:szCs w:val="24"/>
        </w:rPr>
        <w:t xml:space="preserve"> and </w:t>
      </w:r>
      <w:r w:rsidRPr="007D532B">
        <w:rPr>
          <w:rFonts w:ascii="Times New Roman" w:hAnsi="Times New Roman" w:cs="Times New Roman"/>
          <w:sz w:val="24"/>
          <w:szCs w:val="24"/>
        </w:rPr>
        <w:t>non-cytotoxicity</w:t>
      </w:r>
      <w:r w:rsidRPr="007D532B">
        <w:rPr>
          <w:rFonts w:ascii="Times New Roman" w:hAnsi="Times New Roman" w:cs="Times New Roman"/>
          <w:sz w:val="24"/>
          <w:szCs w:val="24"/>
        </w:rPr>
        <w:t xml:space="preserve">, compared to non-coated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Both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showed conductivity maintained</w:t>
      </w:r>
      <w:r w:rsidRPr="007D532B">
        <w:rPr>
          <w:rFonts w:ascii="Times New Roman" w:hAnsi="Times New Roman" w:cs="Times New Roman"/>
          <w:sz w:val="24"/>
          <w:szCs w:val="24"/>
        </w:rPr>
        <w:t xml:space="preserve"> at </w:t>
      </w:r>
      <w:r w:rsidRPr="007D532B">
        <w:rPr>
          <w:rFonts w:ascii="Times New Roman" w:hAnsi="Times New Roman" w:cs="Times New Roman"/>
          <w:sz w:val="24"/>
          <w:szCs w:val="24"/>
        </w:rPr>
        <w:t xml:space="preserve">12.40 ± 0.12 and 10.50 ± 0.08 </w:t>
      </w:r>
      <w:r w:rsidRPr="007D532B">
        <w:rPr>
          <w:rFonts w:ascii="Times New Roman" w:hAnsi="Times New Roman" w:cs="Times New Roman"/>
          <w:sz w:val="24"/>
          <w:szCs w:val="24"/>
        </w:rPr>
        <w:t>Scm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for up to 15 and 9 weeks, respectively, which are </w:t>
      </w:r>
      <w:r w:rsidRPr="007D532B">
        <w:rPr>
          <w:rFonts w:ascii="Times New Roman" w:hAnsi="Times New Roman" w:cs="Times New Roman"/>
          <w:sz w:val="24"/>
          <w:szCs w:val="24"/>
        </w:rPr>
        <w:t>adequate</w:t>
      </w:r>
      <w:r w:rsidRPr="007D532B">
        <w:rPr>
          <w:rFonts w:ascii="Times New Roman" w:hAnsi="Times New Roman" w:cs="Times New Roman"/>
          <w:sz w:val="24"/>
          <w:szCs w:val="24"/>
        </w:rPr>
        <w:t xml:space="preserve"> for the </w:t>
      </w:r>
      <w:proofErr w:type="spellStart"/>
      <w:r w:rsidRPr="007D532B">
        <w:rPr>
          <w:rFonts w:ascii="Times New Roman" w:hAnsi="Times New Roman" w:cs="Times New Roman"/>
          <w:sz w:val="24"/>
          <w:szCs w:val="24"/>
        </w:rPr>
        <w:t>electroconduction</w:t>
      </w:r>
      <w:proofErr w:type="spellEnd"/>
      <w:r w:rsidRPr="007D532B">
        <w:rPr>
          <w:rFonts w:ascii="Times New Roman" w:hAnsi="Times New Roman" w:cs="Times New Roman"/>
          <w:sz w:val="24"/>
          <w:szCs w:val="24"/>
        </w:rPr>
        <w:t xml:space="preserve"> of neuron cells. Notably, the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 showed superior </w:t>
      </w:r>
      <w:r w:rsidRPr="007D532B">
        <w:rPr>
          <w:rFonts w:ascii="Times New Roman" w:hAnsi="Times New Roman" w:cs="Times New Roman"/>
          <w:sz w:val="24"/>
          <w:szCs w:val="24"/>
        </w:rPr>
        <w:t>cytocompatibility</w:t>
      </w:r>
      <w:r w:rsidRPr="007D532B">
        <w:rPr>
          <w:rFonts w:ascii="Times New Roman" w:hAnsi="Times New Roman" w:cs="Times New Roman"/>
          <w:sz w:val="24"/>
          <w:szCs w:val="24"/>
        </w:rPr>
        <w:t xml:space="preserve"> when compared with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as evident via the viability assay, proliferation, and attachment of L929 and SC </w:t>
      </w:r>
      <w:r w:rsidRPr="007D532B">
        <w:rPr>
          <w:rFonts w:ascii="Times New Roman" w:hAnsi="Times New Roman" w:cs="Times New Roman"/>
          <w:sz w:val="24"/>
          <w:szCs w:val="24"/>
        </w:rPr>
        <w:lastRenderedPageBreak/>
        <w:t xml:space="preserve">cells. Furthermore, analysis of cell health through membrane leakage and apoptotic indices showed that the </w:t>
      </w:r>
      <w:r w:rsidRPr="007D532B">
        <w:rPr>
          <w:rFonts w:ascii="Times New Roman" w:hAnsi="Times New Roman" w:cs="Times New Roman"/>
          <w:sz w:val="24"/>
          <w:szCs w:val="24"/>
        </w:rPr>
        <w:t>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displayed sign</w:t>
      </w:r>
      <w:r w:rsidRPr="007D532B">
        <w:rPr>
          <w:rFonts w:ascii="Times New Roman" w:hAnsi="Times New Roman" w:cs="Times New Roman"/>
          <w:sz w:val="24"/>
          <w:szCs w:val="24"/>
        </w:rPr>
        <w:t xml:space="preserve">ificant decreases in membrane leakage and reductions in necrotic tissue. </w:t>
      </w:r>
      <w:r w:rsidRPr="007D532B">
        <w:rPr>
          <w:rFonts w:ascii="Times New Roman" w:hAnsi="Times New Roman" w:cs="Times New Roman"/>
          <w:sz w:val="24"/>
          <w:szCs w:val="24"/>
        </w:rPr>
        <w:t>Our finding suggests that these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have a </w:t>
      </w:r>
      <w:proofErr w:type="spellStart"/>
      <w:r w:rsidRPr="007D532B">
        <w:rPr>
          <w:rFonts w:ascii="Times New Roman" w:hAnsi="Times New Roman" w:cs="Times New Roman"/>
          <w:sz w:val="24"/>
          <w:szCs w:val="24"/>
        </w:rPr>
        <w:t>favorable</w:t>
      </w:r>
      <w:proofErr w:type="spellEnd"/>
      <w:r w:rsidRPr="007D532B">
        <w:rPr>
          <w:rFonts w:ascii="Times New Roman" w:hAnsi="Times New Roman" w:cs="Times New Roman"/>
          <w:sz w:val="24"/>
          <w:szCs w:val="24"/>
        </w:rPr>
        <w:t xml:space="preserve"> design architecture and biocompatibility with potential for use in peripheral nerve regeneration applications.  </w:t>
      </w:r>
    </w:p>
    <w:p w14:paraId="10DF245E" w14:textId="3693B794" w:rsidR="00C90591" w:rsidRPr="007D532B" w:rsidRDefault="005068D1" w:rsidP="00C90591">
      <w:pPr>
        <w:spacing w:before="240" w:line="480" w:lineRule="auto"/>
        <w:rPr>
          <w:rFonts w:ascii="Times" w:hAnsi="Times" w:cs="Times"/>
          <w:sz w:val="24"/>
          <w:szCs w:val="32"/>
        </w:rPr>
      </w:pPr>
      <w:r w:rsidRPr="007D532B">
        <w:rPr>
          <w:rFonts w:ascii="Times" w:hAnsi="Times" w:cs="Times"/>
          <w:b/>
          <w:bCs/>
          <w:sz w:val="24"/>
          <w:szCs w:val="32"/>
        </w:rPr>
        <w:t>KE</w:t>
      </w:r>
      <w:r w:rsidRPr="007D532B">
        <w:rPr>
          <w:rFonts w:ascii="Times" w:hAnsi="Times" w:cs="Times"/>
          <w:b/>
          <w:bCs/>
          <w:sz w:val="24"/>
          <w:szCs w:val="32"/>
        </w:rPr>
        <w:t>YWORDS</w:t>
      </w:r>
      <w:r w:rsidRPr="007D532B">
        <w:rPr>
          <w:rFonts w:ascii="Times" w:hAnsi="Times" w:cs="Times"/>
          <w:sz w:val="24"/>
          <w:szCs w:val="32"/>
        </w:rPr>
        <w:t xml:space="preserve"> </w:t>
      </w:r>
      <w:r w:rsidRPr="007D532B">
        <w:rPr>
          <w:rFonts w:ascii="Times" w:hAnsi="Times" w:cs="Times"/>
          <w:sz w:val="24"/>
          <w:szCs w:val="32"/>
        </w:rPr>
        <w:t>Nerve guide conduits</w:t>
      </w:r>
      <w:r w:rsidRPr="007D532B">
        <w:rPr>
          <w:rFonts w:ascii="Times" w:hAnsi="Times" w:cs="Times"/>
          <w:sz w:val="24"/>
          <w:szCs w:val="32"/>
        </w:rPr>
        <w:t>,</w:t>
      </w:r>
      <w:r w:rsidRPr="007D532B">
        <w:rPr>
          <w:rFonts w:ascii="Times" w:hAnsi="Times" w:cs="Times"/>
          <w:sz w:val="24"/>
          <w:szCs w:val="32"/>
        </w:rPr>
        <w:t xml:space="preserve"> poly(L-lactide-</w:t>
      </w:r>
      <w:r w:rsidRPr="007D532B">
        <w:rPr>
          <w:rFonts w:ascii="Times" w:hAnsi="Times" w:cs="Times"/>
          <w:i/>
          <w:iCs/>
          <w:sz w:val="24"/>
          <w:szCs w:val="32"/>
        </w:rPr>
        <w:t>co</w:t>
      </w:r>
      <w:r w:rsidRPr="007D532B">
        <w:rPr>
          <w:rFonts w:ascii="Times" w:hAnsi="Times" w:cs="Times"/>
          <w:sz w:val="24"/>
          <w:szCs w:val="32"/>
        </w:rPr>
        <w:t>-</w:t>
      </w:r>
      <w:r w:rsidRPr="007D532B">
        <w:rPr>
          <w:rFonts w:ascii="Cambria Math" w:hAnsi="Cambria Math" w:cs="Cambria Math"/>
          <w:sz w:val="24"/>
          <w:szCs w:val="32"/>
        </w:rPr>
        <w:t>𝜀</w:t>
      </w:r>
      <w:r w:rsidRPr="007D532B">
        <w:rPr>
          <w:rFonts w:ascii="Times" w:hAnsi="Times" w:cs="Times"/>
          <w:sz w:val="24"/>
          <w:szCs w:val="32"/>
        </w:rPr>
        <w:t>-caprolactone)</w:t>
      </w:r>
      <w:r w:rsidRPr="007D532B">
        <w:rPr>
          <w:rFonts w:ascii="Times" w:hAnsi="Times" w:cs="Times"/>
          <w:sz w:val="24"/>
          <w:szCs w:val="32"/>
        </w:rPr>
        <w:t>,</w:t>
      </w:r>
      <w:r w:rsidRPr="007D532B">
        <w:rPr>
          <w:rFonts w:ascii="Times" w:hAnsi="Times" w:cs="Times"/>
          <w:sz w:val="24"/>
          <w:szCs w:val="32"/>
        </w:rPr>
        <w:t xml:space="preserve"> poly(L-lactide-</w:t>
      </w:r>
      <w:r w:rsidRPr="007D532B">
        <w:rPr>
          <w:rFonts w:ascii="Times" w:hAnsi="Times" w:cs="Times"/>
          <w:i/>
          <w:iCs/>
          <w:sz w:val="24"/>
          <w:szCs w:val="32"/>
        </w:rPr>
        <w:t>co</w:t>
      </w:r>
      <w:r w:rsidRPr="007D532B">
        <w:rPr>
          <w:rFonts w:ascii="Times" w:hAnsi="Times" w:cs="Times"/>
          <w:sz w:val="24"/>
          <w:szCs w:val="32"/>
        </w:rPr>
        <w:t>-</w:t>
      </w:r>
      <w:proofErr w:type="spellStart"/>
      <w:r w:rsidRPr="007D532B">
        <w:rPr>
          <w:rFonts w:ascii="Times" w:hAnsi="Times" w:cs="Times"/>
          <w:sz w:val="24"/>
          <w:szCs w:val="32"/>
        </w:rPr>
        <w:t>glycolide</w:t>
      </w:r>
      <w:proofErr w:type="spellEnd"/>
      <w:r w:rsidRPr="007D532B">
        <w:rPr>
          <w:rFonts w:ascii="Times" w:hAnsi="Times" w:cs="Times"/>
          <w:sz w:val="24"/>
          <w:szCs w:val="32"/>
        </w:rPr>
        <w:t>)</w:t>
      </w:r>
      <w:r w:rsidRPr="007D532B">
        <w:rPr>
          <w:rFonts w:ascii="Times" w:hAnsi="Times" w:cs="Times"/>
          <w:sz w:val="24"/>
          <w:szCs w:val="32"/>
        </w:rPr>
        <w:t>,</w:t>
      </w:r>
      <w:r w:rsidRPr="007D532B">
        <w:rPr>
          <w:rFonts w:ascii="Times" w:hAnsi="Times" w:cs="Times"/>
          <w:sz w:val="24"/>
          <w:szCs w:val="32"/>
        </w:rPr>
        <w:t xml:space="preserve"> 3D printing</w:t>
      </w:r>
      <w:r w:rsidRPr="007D532B">
        <w:rPr>
          <w:rFonts w:ascii="Times" w:hAnsi="Times" w:cs="Times"/>
          <w:sz w:val="24"/>
          <w:szCs w:val="32"/>
        </w:rPr>
        <w:t>,</w:t>
      </w:r>
      <w:r w:rsidRPr="007D532B">
        <w:rPr>
          <w:rFonts w:ascii="Times" w:hAnsi="Times" w:cs="Times"/>
          <w:sz w:val="24"/>
          <w:szCs w:val="32"/>
        </w:rPr>
        <w:t xml:space="preserve"> electrospinning</w:t>
      </w:r>
      <w:r w:rsidRPr="007D532B">
        <w:rPr>
          <w:rFonts w:ascii="Times" w:hAnsi="Times" w:cs="Times"/>
          <w:sz w:val="24"/>
          <w:szCs w:val="32"/>
        </w:rPr>
        <w:t>,</w:t>
      </w:r>
      <w:r w:rsidRPr="007D532B">
        <w:rPr>
          <w:rFonts w:ascii="Times" w:hAnsi="Times" w:cs="Times"/>
          <w:sz w:val="24"/>
          <w:szCs w:val="32"/>
        </w:rPr>
        <w:t xml:space="preserve"> electrically conductive polymers</w:t>
      </w:r>
    </w:p>
    <w:p w14:paraId="49760227" w14:textId="10A229A3" w:rsidR="003573CD" w:rsidRPr="007D532B" w:rsidRDefault="005068D1" w:rsidP="006B70E5">
      <w:pPr>
        <w:spacing w:before="240" w:line="480" w:lineRule="auto"/>
        <w:jc w:val="center"/>
        <w:rPr>
          <w:rFonts w:ascii="Times" w:hAnsi="Times" w:cs="Times"/>
          <w:sz w:val="24"/>
          <w:szCs w:val="32"/>
        </w:rPr>
      </w:pPr>
      <w:r w:rsidRPr="007D532B">
        <w:rPr>
          <w:rFonts w:ascii="Times" w:hAnsi="Times" w:cs="Times"/>
          <w:noProof/>
          <w:sz w:val="24"/>
          <w:szCs w:val="32"/>
        </w:rPr>
        <w:drawing>
          <wp:inline distT="0" distB="0" distL="0" distR="0" wp14:anchorId="46DC4A2B" wp14:editId="38B19B5E">
            <wp:extent cx="2969009" cy="2231329"/>
            <wp:effectExtent l="0" t="0" r="3175"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7"/>
                    <a:stretch>
                      <a:fillRect/>
                    </a:stretch>
                  </pic:blipFill>
                  <pic:spPr>
                    <a:xfrm>
                      <a:off x="0" y="0"/>
                      <a:ext cx="2969009" cy="2231329"/>
                    </a:xfrm>
                    <a:prstGeom prst="rect">
                      <a:avLst/>
                    </a:prstGeom>
                  </pic:spPr>
                </pic:pic>
              </a:graphicData>
            </a:graphic>
          </wp:inline>
        </w:drawing>
      </w:r>
    </w:p>
    <w:p w14:paraId="463BC9FE" w14:textId="40FF4ECE" w:rsidR="00605B91" w:rsidRPr="007D532B" w:rsidRDefault="005068D1" w:rsidP="00605B91">
      <w:pPr>
        <w:rPr>
          <w:b/>
          <w:bCs/>
        </w:rPr>
      </w:pPr>
      <w:r w:rsidRPr="007D532B">
        <w:rPr>
          <w:b/>
          <w:bCs/>
        </w:rPr>
        <w:t>1. INTRODUCTION</w:t>
      </w:r>
    </w:p>
    <w:p w14:paraId="33693954" w14:textId="36BB4E12" w:rsidR="002C19A8" w:rsidRPr="007D532B" w:rsidRDefault="005068D1" w:rsidP="002D3B76">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Currently, nerve guide conduits (NGCs) for peripheral nerve injury can be </w:t>
      </w:r>
      <w:r w:rsidRPr="007D532B">
        <w:rPr>
          <w:rFonts w:ascii="Times New Roman" w:hAnsi="Times New Roman" w:cs="Times New Roman"/>
          <w:sz w:val="24"/>
          <w:szCs w:val="24"/>
        </w:rPr>
        <w:t>defined as tubes that guide two stumps of injured nerves to reconnect. The advantages of NGCs are their relatively rapid and easy application, donor site morbidity prevention and tension-free repair method. Despite the many advantages of using NGCs and int</w:t>
      </w:r>
      <w:r w:rsidRPr="007D532B">
        <w:rPr>
          <w:rFonts w:ascii="Times New Roman" w:hAnsi="Times New Roman" w:cs="Times New Roman"/>
          <w:sz w:val="24"/>
          <w:szCs w:val="24"/>
        </w:rPr>
        <w:t>ense research</w:t>
      </w:r>
      <w:r w:rsidRPr="007D532B">
        <w:rPr>
          <w:rFonts w:ascii="Times New Roman" w:hAnsi="Times New Roman" w:cs="Times New Roman"/>
          <w:sz w:val="24"/>
          <w:szCs w:val="24"/>
        </w:rPr>
        <w:t xml:space="preserve"> in the area</w:t>
      </w:r>
      <w:r w:rsidRPr="007D532B">
        <w:rPr>
          <w:rFonts w:ascii="Times New Roman" w:hAnsi="Times New Roman" w:cs="Times New Roman"/>
          <w:sz w:val="24"/>
          <w:szCs w:val="24"/>
        </w:rPr>
        <w:t>, there are still many challenges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and clinical problems</w:t>
      </w:r>
      <w:r w:rsidRPr="007D532B">
        <w:rPr>
          <w:rFonts w:ascii="Times New Roman" w:hAnsi="Times New Roman" w:cs="Times New Roman"/>
          <w:sz w:val="24"/>
          <w:szCs w:val="24"/>
        </w:rPr>
        <w:t xml:space="preserve"> to solve</w:t>
      </w:r>
      <w:r w:rsidRPr="007D532B">
        <w:rPr>
          <w:rFonts w:ascii="Times New Roman" w:hAnsi="Times New Roman" w:cs="Times New Roman"/>
          <w:sz w:val="24"/>
          <w:szCs w:val="24"/>
        </w:rPr>
        <w:t xml:space="preserve">. This is </w:t>
      </w:r>
      <w:r w:rsidRPr="007D532B">
        <w:rPr>
          <w:rFonts w:ascii="Times New Roman" w:hAnsi="Times New Roman" w:cs="Times New Roman"/>
          <w:sz w:val="24"/>
          <w:szCs w:val="24"/>
        </w:rPr>
        <w:t>because</w:t>
      </w:r>
      <w:r w:rsidRPr="007D532B">
        <w:rPr>
          <w:rFonts w:ascii="Times New Roman" w:hAnsi="Times New Roman" w:cs="Times New Roman"/>
          <w:sz w:val="24"/>
          <w:szCs w:val="24"/>
        </w:rPr>
        <w:t xml:space="preserve"> they do not mimic sufficiently the extracellular matrix (ECM); they are not applicable for long nerve </w:t>
      </w:r>
      <w:proofErr w:type="spellStart"/>
      <w:r w:rsidRPr="007D532B">
        <w:rPr>
          <w:rFonts w:ascii="Times New Roman" w:hAnsi="Times New Roman" w:cs="Times New Roman"/>
          <w:sz w:val="24"/>
          <w:szCs w:val="24"/>
        </w:rPr>
        <w:t>gaps</w:t>
      </w:r>
      <w:proofErr w:type="spellEnd"/>
      <w:r w:rsidRPr="007D532B">
        <w:rPr>
          <w:rFonts w:ascii="Times New Roman" w:hAnsi="Times New Roman" w:cs="Times New Roman"/>
          <w:sz w:val="24"/>
          <w:szCs w:val="24"/>
        </w:rPr>
        <w:t xml:space="preserve"> (&gt;40 mm); and are still expensive. Thus, N</w:t>
      </w:r>
      <w:r w:rsidRPr="007D532B">
        <w:rPr>
          <w:rFonts w:ascii="Times New Roman" w:hAnsi="Times New Roman" w:cs="Times New Roman"/>
          <w:sz w:val="24"/>
          <w:szCs w:val="24"/>
        </w:rPr>
        <w:t xml:space="preserve">GCs are not yet an ideal alternative to surpass those of autografts as the standard </w:t>
      </w:r>
      <w:r w:rsidRPr="007D532B">
        <w:rPr>
          <w:rFonts w:ascii="Times New Roman" w:hAnsi="Times New Roman" w:cs="Times New Roman"/>
          <w:sz w:val="24"/>
          <w:szCs w:val="24"/>
        </w:rPr>
        <w:lastRenderedPageBreak/>
        <w:t xml:space="preserve">method. </w:t>
      </w:r>
      <w:r w:rsidRPr="007D532B">
        <w:rPr>
          <w:rFonts w:ascii="Times New Roman" w:hAnsi="Times New Roman" w:cs="Times New Roman"/>
          <w:sz w:val="24"/>
          <w:szCs w:val="24"/>
        </w:rPr>
        <w:t>T</w:t>
      </w:r>
      <w:r w:rsidRPr="007D532B">
        <w:rPr>
          <w:rFonts w:ascii="Times New Roman" w:hAnsi="Times New Roman" w:cs="Times New Roman"/>
          <w:sz w:val="24"/>
          <w:szCs w:val="24"/>
        </w:rPr>
        <w:t xml:space="preserve">he design of NGCs must be further developed to produce more ideal characteristics and surpass the properties of autografts, </w:t>
      </w:r>
      <w:r w:rsidRPr="007D532B">
        <w:rPr>
          <w:rFonts w:ascii="Times New Roman" w:hAnsi="Times New Roman" w:cs="Times New Roman"/>
          <w:sz w:val="24"/>
          <w:szCs w:val="24"/>
        </w:rPr>
        <w:t>to</w:t>
      </w:r>
      <w:r w:rsidRPr="007D532B">
        <w:rPr>
          <w:rFonts w:ascii="Times New Roman" w:hAnsi="Times New Roman" w:cs="Times New Roman"/>
          <w:sz w:val="24"/>
          <w:szCs w:val="24"/>
        </w:rPr>
        <w:t xml:space="preserve"> offer more clinical options in the f</w:t>
      </w:r>
      <w:r w:rsidRPr="007D532B">
        <w:rPr>
          <w:rFonts w:ascii="Times New Roman" w:hAnsi="Times New Roman" w:cs="Times New Roman"/>
          <w:sz w:val="24"/>
          <w:szCs w:val="24"/>
        </w:rPr>
        <w:t>uture.</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vertAlign w:val="superscript"/>
        </w:rPr>
        <w:t>6</w:t>
      </w:r>
    </w:p>
    <w:p w14:paraId="66C90C8D" w14:textId="4B6EF1E7" w:rsidR="002C19A8" w:rsidRPr="007D532B" w:rsidRDefault="005068D1" w:rsidP="002D3B76">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To design an appropriate NGC for the repair of nerve injuries, it is important to consider the current concept of an ideal nerve repair</w:t>
      </w:r>
      <w:r w:rsidR="007D532B">
        <w:rPr>
          <w:rFonts w:ascii="Times New Roman" w:hAnsi="Times New Roman" w:cs="Times New Roman"/>
          <w:sz w:val="24"/>
          <w:szCs w:val="24"/>
        </w:rPr>
        <w:t xml:space="preserve">. </w:t>
      </w:r>
      <w:r w:rsidRPr="007D532B">
        <w:rPr>
          <w:rFonts w:ascii="Times New Roman" w:hAnsi="Times New Roman" w:cs="Times New Roman"/>
          <w:sz w:val="24"/>
          <w:szCs w:val="24"/>
        </w:rPr>
        <w:t>In</w:t>
      </w:r>
      <w:r w:rsidRPr="007D532B">
        <w:rPr>
          <w:rFonts w:ascii="Times New Roman" w:hAnsi="Times New Roman" w:cs="Times New Roman"/>
          <w:sz w:val="24"/>
          <w:szCs w:val="24"/>
        </w:rPr>
        <w:t xml:space="preserve"> addition,</w:t>
      </w:r>
      <w:r w:rsidRPr="007D532B">
        <w:rPr>
          <w:rFonts w:ascii="Times New Roman" w:hAnsi="Times New Roman" w:cs="Times New Roman"/>
          <w:sz w:val="24"/>
          <w:szCs w:val="24"/>
        </w:rPr>
        <w:t xml:space="preserve"> an</w:t>
      </w:r>
      <w:r w:rsidRPr="007D532B">
        <w:rPr>
          <w:rFonts w:ascii="Times New Roman" w:hAnsi="Times New Roman" w:cs="Times New Roman"/>
          <w:sz w:val="24"/>
          <w:szCs w:val="24"/>
        </w:rPr>
        <w:t xml:space="preserve"> NGC must be non-cytotoxic and biodegradable, whilst maintaining a mechanically stable architecture during the regeneration process. </w:t>
      </w:r>
      <w:r w:rsidRPr="007D532B">
        <w:rPr>
          <w:rFonts w:ascii="Times New Roman" w:hAnsi="Times New Roman" w:cs="Times New Roman"/>
          <w:bCs/>
          <w:sz w:val="24"/>
          <w:szCs w:val="24"/>
        </w:rPr>
        <w:t xml:space="preserve">For example, </w:t>
      </w:r>
      <w:proofErr w:type="spellStart"/>
      <w:r w:rsidRPr="007D532B">
        <w:rPr>
          <w:rFonts w:ascii="Times New Roman" w:hAnsi="Times New Roman" w:cs="Times New Roman"/>
          <w:bCs/>
          <w:sz w:val="24"/>
          <w:szCs w:val="24"/>
        </w:rPr>
        <w:t>Chiono</w:t>
      </w:r>
      <w:proofErr w:type="spellEnd"/>
      <w:r w:rsidRPr="007D532B">
        <w:rPr>
          <w:rFonts w:ascii="Times New Roman" w:hAnsi="Times New Roman" w:cs="Times New Roman"/>
          <w:bCs/>
          <w:sz w:val="24"/>
          <w:szCs w:val="24"/>
        </w:rPr>
        <w:t xml:space="preserve">, </w:t>
      </w:r>
      <w:r w:rsidRPr="007D532B">
        <w:rPr>
          <w:rFonts w:ascii="Times New Roman" w:hAnsi="Times New Roman" w:cs="Times New Roman"/>
          <w:bCs/>
          <w:i/>
          <w:iCs/>
          <w:sz w:val="24"/>
          <w:szCs w:val="24"/>
        </w:rPr>
        <w:t>et al</w:t>
      </w:r>
      <w:r w:rsidRPr="007D532B">
        <w:rPr>
          <w:rFonts w:ascii="Times New Roman" w:hAnsi="Times New Roman" w:cs="Times New Roman"/>
          <w:bCs/>
          <w:sz w:val="24"/>
          <w:szCs w:val="24"/>
        </w:rPr>
        <w:t xml:space="preserve"> </w:t>
      </w:r>
      <w:r w:rsidRPr="007D532B">
        <w:rPr>
          <w:rFonts w:ascii="Times New Roman" w:hAnsi="Times New Roman" w:cs="Times New Roman"/>
          <w:bCs/>
          <w:sz w:val="24"/>
          <w:szCs w:val="24"/>
        </w:rPr>
        <w:t>report that i</w:t>
      </w:r>
      <w:r w:rsidRPr="007D532B">
        <w:rPr>
          <w:rFonts w:ascii="Times New Roman" w:hAnsi="Times New Roman" w:cs="Times New Roman"/>
          <w:bCs/>
          <w:sz w:val="24"/>
          <w:szCs w:val="24"/>
        </w:rPr>
        <w:t>deally, NGCs should have the mechanical properties mimicking the human nerves (elas</w:t>
      </w:r>
      <w:r w:rsidRPr="007D532B">
        <w:rPr>
          <w:rFonts w:ascii="Times New Roman" w:hAnsi="Times New Roman" w:cs="Times New Roman"/>
          <w:bCs/>
          <w:sz w:val="24"/>
          <w:szCs w:val="24"/>
        </w:rPr>
        <w:t>tic modulus = 8 – 16 MPa)</w:t>
      </w:r>
      <w:r w:rsidRPr="007D532B">
        <w:rPr>
          <w:rFonts w:ascii="Times New Roman" w:hAnsi="Times New Roman" w:cs="Times New Roman"/>
          <w:bCs/>
          <w:sz w:val="24"/>
          <w:szCs w:val="24"/>
        </w:rPr>
        <w:t>.</w:t>
      </w:r>
      <w:r w:rsidRPr="007D532B">
        <w:rPr>
          <w:rFonts w:ascii="Times New Roman" w:hAnsi="Times New Roman" w:cs="Times New Roman"/>
          <w:bCs/>
          <w:sz w:val="24"/>
          <w:szCs w:val="24"/>
          <w:vertAlign w:val="superscript"/>
        </w:rPr>
        <w:t>13,14</w:t>
      </w:r>
      <w:r w:rsidRPr="007D532B">
        <w:rPr>
          <w:rFonts w:ascii="Times New Roman" w:hAnsi="Times New Roman" w:cs="Times New Roman"/>
          <w:bCs/>
          <w:sz w:val="24"/>
          <w:szCs w:val="24"/>
        </w:rPr>
        <w:t xml:space="preserve"> </w:t>
      </w:r>
      <w:r w:rsidRPr="007D532B">
        <w:rPr>
          <w:rFonts w:ascii="Times New Roman" w:hAnsi="Times New Roman" w:cs="Times New Roman"/>
          <w:bCs/>
          <w:sz w:val="24"/>
          <w:szCs w:val="24"/>
        </w:rPr>
        <w:t xml:space="preserve">The NGC should also </w:t>
      </w:r>
      <w:r w:rsidRPr="007D532B">
        <w:rPr>
          <w:rFonts w:ascii="Times New Roman" w:hAnsi="Times New Roman" w:cs="Times New Roman"/>
          <w:bCs/>
          <w:sz w:val="24"/>
          <w:szCs w:val="24"/>
        </w:rPr>
        <w:t>have a suitable degradation rate whilst maintaining a mechanically stable architecture during the nerve-regeneration process of 2 – 3 months after peripheral nerve</w:t>
      </w:r>
      <w:r w:rsidRPr="007D532B">
        <w:rPr>
          <w:rFonts w:ascii="Times New Roman" w:hAnsi="Times New Roman" w:cs="Times New Roman"/>
          <w:bCs/>
          <w:sz w:val="24"/>
          <w:szCs w:val="24"/>
        </w:rPr>
        <w:t xml:space="preserve"> </w:t>
      </w:r>
      <w:r w:rsidRPr="007D532B">
        <w:rPr>
          <w:rFonts w:ascii="Times New Roman" w:hAnsi="Times New Roman" w:cs="Times New Roman"/>
          <w:bCs/>
          <w:sz w:val="24"/>
          <w:szCs w:val="24"/>
        </w:rPr>
        <w:t>injury.</w:t>
      </w:r>
      <w:r w:rsidRPr="007D532B">
        <w:rPr>
          <w:rFonts w:ascii="Times New Roman" w:hAnsi="Times New Roman" w:cs="Times New Roman"/>
          <w:bCs/>
          <w:sz w:val="24"/>
          <w:szCs w:val="24"/>
          <w:vertAlign w:val="superscript"/>
        </w:rPr>
        <w:t>12,15</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To support these </w:t>
      </w:r>
      <w:r w:rsidRPr="007D532B">
        <w:rPr>
          <w:rFonts w:ascii="Times New Roman" w:hAnsi="Times New Roman" w:cs="Times New Roman"/>
          <w:sz w:val="24"/>
          <w:szCs w:val="24"/>
        </w:rPr>
        <w:t>requirements, design strategies such as the development of accurate porous architecture, adequate biocompatibility, and biodegradability properties have been taken into consideration.</w:t>
      </w:r>
      <w:r w:rsidRPr="007D532B">
        <w:rPr>
          <w:rFonts w:ascii="Times New Roman" w:hAnsi="Times New Roman" w:cs="Times New Roman"/>
          <w:sz w:val="24"/>
          <w:szCs w:val="24"/>
          <w:vertAlign w:val="superscript"/>
        </w:rPr>
        <w:t>4-6,</w:t>
      </w:r>
      <w:r w:rsidRPr="007D532B">
        <w:rPr>
          <w:rFonts w:ascii="Times New Roman" w:hAnsi="Times New Roman" w:cs="Times New Roman"/>
          <w:sz w:val="24"/>
          <w:szCs w:val="24"/>
          <w:vertAlign w:val="superscript"/>
        </w:rPr>
        <w:t>15</w:t>
      </w:r>
    </w:p>
    <w:p w14:paraId="49F37089" w14:textId="3FF8B947" w:rsidR="002C19A8" w:rsidRPr="007D532B" w:rsidRDefault="005068D1" w:rsidP="002D3B76">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Alternative repair methods have been focused on the development of</w:t>
      </w:r>
      <w:r w:rsidRPr="007D532B">
        <w:rPr>
          <w:rFonts w:ascii="Times New Roman" w:hAnsi="Times New Roman" w:cs="Times New Roman"/>
          <w:sz w:val="24"/>
          <w:szCs w:val="24"/>
        </w:rPr>
        <w:t xml:space="preserve"> the conduit wall for </w:t>
      </w:r>
      <w:r w:rsidRPr="007D532B">
        <w:rPr>
          <w:rFonts w:ascii="Times New Roman" w:hAnsi="Times New Roman" w:cs="Times New Roman"/>
          <w:sz w:val="24"/>
          <w:szCs w:val="24"/>
        </w:rPr>
        <w:t>which preferable pore sizes are in the range of approximately 5- to 30 µm.</w:t>
      </w:r>
      <w:bookmarkStart w:id="1" w:name="_Hlk109906103"/>
      <w:r w:rsidRPr="007D532B">
        <w:rPr>
          <w:rFonts w:ascii="Times New Roman" w:hAnsi="Times New Roman" w:cs="Times New Roman"/>
          <w:sz w:val="24"/>
          <w:szCs w:val="24"/>
        </w:rPr>
        <w:t xml:space="preserve"> These scaffolds were designed to mimic the ECM by providing structural support as well as promoting </w:t>
      </w:r>
      <w:r w:rsidRPr="007D532B">
        <w:rPr>
          <w:rFonts w:ascii="Times New Roman" w:hAnsi="Times New Roman" w:cs="Times New Roman"/>
          <w:sz w:val="24"/>
          <w:szCs w:val="24"/>
        </w:rPr>
        <w:t xml:space="preserve">cell </w:t>
      </w:r>
      <w:r w:rsidRPr="007D532B">
        <w:rPr>
          <w:rFonts w:ascii="Times New Roman" w:hAnsi="Times New Roman" w:cs="Times New Roman"/>
          <w:sz w:val="24"/>
          <w:szCs w:val="24"/>
        </w:rPr>
        <w:t>attachment and proliferation.</w:t>
      </w:r>
      <w:r w:rsidRPr="007D532B">
        <w:rPr>
          <w:rFonts w:ascii="Times New Roman" w:hAnsi="Times New Roman" w:cs="Times New Roman"/>
          <w:sz w:val="24"/>
          <w:szCs w:val="24"/>
          <w:vertAlign w:val="superscript"/>
        </w:rPr>
        <w:t>15</w:t>
      </w:r>
      <w:r w:rsidRPr="007D532B">
        <w:rPr>
          <w:rFonts w:ascii="Times New Roman" w:hAnsi="Times New Roman" w:cs="Times New Roman"/>
          <w:sz w:val="24"/>
          <w:szCs w:val="24"/>
        </w:rPr>
        <w:t xml:space="preserve"> </w:t>
      </w:r>
      <w:bookmarkEnd w:id="1"/>
      <w:r w:rsidRPr="007D532B">
        <w:rPr>
          <w:rFonts w:ascii="Times New Roman" w:hAnsi="Times New Roman" w:cs="Times New Roman"/>
          <w:sz w:val="24"/>
          <w:szCs w:val="24"/>
        </w:rPr>
        <w:t>The research efforts m</w:t>
      </w:r>
      <w:r w:rsidRPr="007D532B">
        <w:rPr>
          <w:rFonts w:ascii="Times New Roman" w:hAnsi="Times New Roman" w:cs="Times New Roman"/>
          <w:sz w:val="24"/>
          <w:szCs w:val="24"/>
        </w:rPr>
        <w:t xml:space="preserve">ust consider the best suited techniques for production. </w:t>
      </w:r>
      <w:r w:rsidRPr="007D532B">
        <w:rPr>
          <w:rFonts w:ascii="Times New Roman" w:hAnsi="Times New Roman" w:cs="Times New Roman"/>
          <w:sz w:val="24"/>
          <w:szCs w:val="24"/>
        </w:rPr>
        <w:t>Nowadays, various 3D printing techniques have emerged and can be applied to develop scaffolds for neural tissue engineering.</w:t>
      </w:r>
      <w:r w:rsidRPr="007D532B">
        <w:rPr>
          <w:rFonts w:ascii="Times New Roman" w:hAnsi="Times New Roman" w:cs="Times New Roman"/>
          <w:sz w:val="24"/>
          <w:szCs w:val="24"/>
          <w:vertAlign w:val="superscript"/>
        </w:rPr>
        <w:t>16-24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3D printing techniques are simple and fast methods to fabricate </w:t>
      </w:r>
      <w:r w:rsidRPr="007D532B">
        <w:rPr>
          <w:rFonts w:ascii="Times New Roman" w:hAnsi="Times New Roman" w:cs="Times New Roman"/>
          <w:sz w:val="24"/>
          <w:szCs w:val="24"/>
        </w:rPr>
        <w:t xml:space="preserve">macro- to microscale </w:t>
      </w:r>
      <w:r w:rsidRPr="007D532B">
        <w:rPr>
          <w:rFonts w:ascii="Times New Roman" w:hAnsi="Times New Roman" w:cs="Times New Roman"/>
          <w:sz w:val="24"/>
          <w:szCs w:val="24"/>
        </w:rPr>
        <w:t>scaffolds.</w:t>
      </w:r>
      <w:r w:rsidRPr="007D532B">
        <w:rPr>
          <w:rFonts w:ascii="Times New Roman" w:hAnsi="Times New Roman" w:cs="Times New Roman"/>
          <w:sz w:val="24"/>
          <w:szCs w:val="24"/>
          <w:vertAlign w:val="superscript"/>
        </w:rPr>
        <w:t>25-28</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However, </w:t>
      </w:r>
      <w:r w:rsidRPr="007D532B">
        <w:rPr>
          <w:rFonts w:ascii="Times New Roman" w:hAnsi="Times New Roman" w:cs="Times New Roman"/>
          <w:sz w:val="24"/>
          <w:szCs w:val="24"/>
        </w:rPr>
        <w:t xml:space="preserve">conventional </w:t>
      </w:r>
      <w:r w:rsidRPr="007D532B">
        <w:rPr>
          <w:rFonts w:ascii="Times New Roman" w:hAnsi="Times New Roman" w:cs="Times New Roman"/>
          <w:sz w:val="24"/>
          <w:szCs w:val="24"/>
        </w:rPr>
        <w:t>3D printing exhibits difficulty in achieving nano</w:t>
      </w:r>
      <w:r w:rsidRPr="007D532B">
        <w:rPr>
          <w:rFonts w:ascii="Times New Roman" w:hAnsi="Times New Roman" w:cs="Times New Roman"/>
          <w:sz w:val="24"/>
          <w:szCs w:val="24"/>
        </w:rPr>
        <w:t>scale</w:t>
      </w:r>
      <w:r w:rsidRPr="007D532B">
        <w:rPr>
          <w:rFonts w:ascii="Times New Roman" w:hAnsi="Times New Roman" w:cs="Times New Roman"/>
          <w:sz w:val="24"/>
          <w:szCs w:val="24"/>
        </w:rPr>
        <w:t xml:space="preserve"> resolution, which is unfavourable for the attachment and proliferation of cells. To overcome this problem, </w:t>
      </w:r>
      <w:r w:rsidRPr="007D532B">
        <w:rPr>
          <w:rFonts w:ascii="Times New Roman" w:hAnsi="Times New Roman" w:cs="Times New Roman"/>
          <w:sz w:val="24"/>
          <w:szCs w:val="24"/>
        </w:rPr>
        <w:t xml:space="preserve">some </w:t>
      </w:r>
      <w:r w:rsidRPr="007D532B">
        <w:rPr>
          <w:rFonts w:ascii="Times New Roman" w:hAnsi="Times New Roman" w:cs="Times New Roman"/>
          <w:sz w:val="24"/>
          <w:szCs w:val="24"/>
        </w:rPr>
        <w:t xml:space="preserve">researchers have proposed the </w:t>
      </w:r>
      <w:r w:rsidRPr="007D532B">
        <w:rPr>
          <w:rFonts w:ascii="Times New Roman" w:hAnsi="Times New Roman" w:cs="Times New Roman"/>
          <w:sz w:val="24"/>
          <w:szCs w:val="24"/>
        </w:rPr>
        <w:t>combination of 3D printing and electrospinning techniques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29-32</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because</w:t>
      </w:r>
      <w:r w:rsidRPr="007D532B">
        <w:rPr>
          <w:rFonts w:ascii="Times New Roman" w:hAnsi="Times New Roman" w:cs="Times New Roman"/>
          <w:sz w:val="24"/>
          <w:szCs w:val="24"/>
        </w:rPr>
        <w:t xml:space="preserve"> electrospinning can produce nanofibrous scaffolds with high porosity and different pore sizes.</w:t>
      </w:r>
      <w:r w:rsidRPr="007D532B">
        <w:rPr>
          <w:rFonts w:ascii="Times New Roman" w:hAnsi="Times New Roman" w:cs="Times New Roman"/>
          <w:sz w:val="24"/>
          <w:szCs w:val="24"/>
          <w:vertAlign w:val="superscript"/>
        </w:rPr>
        <w:t>33-35</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However, electrospinning has a long processing time </w:t>
      </w:r>
      <w:r w:rsidRPr="007D532B">
        <w:rPr>
          <w:rFonts w:ascii="Times New Roman" w:hAnsi="Times New Roman" w:cs="Times New Roman"/>
          <w:sz w:val="24"/>
          <w:szCs w:val="24"/>
        </w:rPr>
        <w:lastRenderedPageBreak/>
        <w:t>and does not permit enough contr</w:t>
      </w:r>
      <w:r w:rsidRPr="007D532B">
        <w:rPr>
          <w:rFonts w:ascii="Times New Roman" w:hAnsi="Times New Roman" w:cs="Times New Roman"/>
          <w:sz w:val="24"/>
          <w:szCs w:val="24"/>
        </w:rPr>
        <w:t>ol of pore architecture.</w:t>
      </w:r>
      <w:r w:rsidRPr="007D532B">
        <w:rPr>
          <w:rFonts w:ascii="Times New Roman" w:hAnsi="Times New Roman" w:cs="Times New Roman"/>
          <w:sz w:val="24"/>
          <w:szCs w:val="24"/>
          <w:vertAlign w:val="superscript"/>
        </w:rPr>
        <w:t xml:space="preserve">15,35 </w:t>
      </w:r>
      <w:r w:rsidRPr="007D532B">
        <w:rPr>
          <w:rFonts w:ascii="Times New Roman" w:hAnsi="Times New Roman" w:cs="Times New Roman"/>
          <w:sz w:val="24"/>
          <w:szCs w:val="24"/>
        </w:rPr>
        <w:t>Thus, a combination of both techniques could provide a preferable pore size for ideal NGCs.</w:t>
      </w:r>
      <w:r w:rsidRPr="007D532B">
        <w:rPr>
          <w:rFonts w:ascii="Times New Roman" w:hAnsi="Times New Roman" w:cs="Times New Roman"/>
          <w:sz w:val="24"/>
          <w:szCs w:val="24"/>
          <w:vertAlign w:val="superscript"/>
        </w:rPr>
        <w:t>30</w:t>
      </w:r>
    </w:p>
    <w:p w14:paraId="1B312684" w14:textId="39DE02BA" w:rsidR="002C19A8" w:rsidRPr="007D532B" w:rsidRDefault="005068D1" w:rsidP="00745631">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Another strategy should be the selection of materials used in the fabrication of NGCs. The material used must have the appropriate m</w:t>
      </w:r>
      <w:r w:rsidRPr="007D532B">
        <w:rPr>
          <w:rFonts w:ascii="Times New Roman" w:hAnsi="Times New Roman" w:cs="Times New Roman"/>
          <w:sz w:val="24"/>
          <w:szCs w:val="24"/>
        </w:rPr>
        <w:t xml:space="preserve">echanical strength, </w:t>
      </w:r>
      <w:proofErr w:type="gramStart"/>
      <w:r w:rsidRPr="007D532B">
        <w:rPr>
          <w:rFonts w:ascii="Times New Roman" w:hAnsi="Times New Roman" w:cs="Times New Roman"/>
          <w:sz w:val="24"/>
          <w:szCs w:val="24"/>
        </w:rPr>
        <w:t>biocompatibility</w:t>
      </w:r>
      <w:proofErr w:type="gramEnd"/>
      <w:r w:rsidRPr="007D532B">
        <w:rPr>
          <w:rFonts w:ascii="Times New Roman" w:hAnsi="Times New Roman" w:cs="Times New Roman"/>
          <w:sz w:val="24"/>
          <w:szCs w:val="24"/>
        </w:rPr>
        <w:t xml:space="preserve"> and degradation profile to facilitate bridging the nerve gap defect, which needs to offer clinical options for further use. </w:t>
      </w:r>
      <w:r w:rsidRPr="007D532B">
        <w:rPr>
          <w:rFonts w:ascii="Times New Roman" w:hAnsi="Times New Roman" w:cs="Times New Roman"/>
          <w:sz w:val="24"/>
          <w:szCs w:val="24"/>
        </w:rPr>
        <w:t xml:space="preserve">A wide variety of different biomaterials derived from synthetic aliphatic polyesters that </w:t>
      </w:r>
      <w:r w:rsidRPr="007D532B">
        <w:rPr>
          <w:rFonts w:ascii="Times New Roman" w:hAnsi="Times New Roman" w:cs="Times New Roman"/>
          <w:sz w:val="24"/>
          <w:szCs w:val="24"/>
        </w:rPr>
        <w:t>are biodegradable materials with good biocompatibility, such as polylactide, polycaprolactone, polyglycolide and their copolymers.</w:t>
      </w:r>
      <w:r w:rsidRPr="007D532B">
        <w:rPr>
          <w:rFonts w:ascii="Times New Roman" w:hAnsi="Times New Roman" w:cs="Times New Roman"/>
          <w:sz w:val="24"/>
          <w:szCs w:val="24"/>
          <w:vertAlign w:val="superscript"/>
        </w:rPr>
        <w:t xml:space="preserve">36-43 </w:t>
      </w:r>
      <w:r w:rsidRPr="007D532B">
        <w:rPr>
          <w:rFonts w:ascii="Times New Roman" w:hAnsi="Times New Roman" w:cs="Times New Roman"/>
          <w:sz w:val="24"/>
          <w:szCs w:val="24"/>
        </w:rPr>
        <w:t>For peripheral nerve repair, poly(</w:t>
      </w:r>
      <w:r w:rsidRPr="007D532B">
        <w:rPr>
          <w:rFonts w:ascii="Times New Roman" w:hAnsi="Times New Roman" w:cs="Times New Roman"/>
          <w:sz w:val="18"/>
          <w:szCs w:val="18"/>
        </w:rPr>
        <w:t>L</w:t>
      </w:r>
      <w:r w:rsidRPr="007D532B">
        <w:rPr>
          <w:rFonts w:ascii="Times New Roman" w:hAnsi="Times New Roman" w:cs="Times New Roman"/>
          <w:sz w:val="24"/>
          <w:szCs w:val="24"/>
        </w:rPr>
        <w:t>-lactide-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Cambria Math" w:hAnsi="Cambria Math" w:cs="Cambria Math"/>
          <w:sz w:val="24"/>
          <w:szCs w:val="24"/>
        </w:rPr>
        <w:t>𝜀</w:t>
      </w:r>
      <w:r w:rsidRPr="007D532B">
        <w:rPr>
          <w:rFonts w:ascii="Times New Roman" w:hAnsi="Times New Roman" w:cs="Times New Roman"/>
          <w:sz w:val="24"/>
          <w:szCs w:val="24"/>
        </w:rPr>
        <w:t>-caprolactone) (PLCL) and poly(</w:t>
      </w:r>
      <w:r w:rsidRPr="007D532B">
        <w:rPr>
          <w:rFonts w:ascii="Times New Roman" w:hAnsi="Times New Roman" w:cs="Times New Roman"/>
          <w:sz w:val="18"/>
          <w:szCs w:val="18"/>
        </w:rPr>
        <w:t>L</w:t>
      </w:r>
      <w:r w:rsidRPr="007D532B">
        <w:rPr>
          <w:rFonts w:ascii="Times New Roman" w:hAnsi="Times New Roman" w:cs="Times New Roman"/>
          <w:sz w:val="24"/>
          <w:szCs w:val="24"/>
        </w:rPr>
        <w:t>-lactide-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(PLGA) are of in</w:t>
      </w:r>
      <w:r w:rsidRPr="007D532B">
        <w:rPr>
          <w:rFonts w:ascii="Times New Roman" w:hAnsi="Times New Roman" w:cs="Times New Roman"/>
          <w:sz w:val="24"/>
          <w:szCs w:val="24"/>
        </w:rPr>
        <w:t>terest for use in the fabrication of NGC</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However, PLCL and PLGA have some drawbacks </w:t>
      </w:r>
      <w:r w:rsidRPr="007D532B">
        <w:rPr>
          <w:rFonts w:ascii="Times New Roman" w:hAnsi="Times New Roman" w:cs="Times New Roman"/>
          <w:sz w:val="24"/>
          <w:szCs w:val="24"/>
        </w:rPr>
        <w:t>that</w:t>
      </w:r>
      <w:r w:rsidRPr="007D532B">
        <w:rPr>
          <w:rFonts w:ascii="Times New Roman" w:hAnsi="Times New Roman" w:cs="Times New Roman"/>
          <w:sz w:val="24"/>
          <w:szCs w:val="24"/>
        </w:rPr>
        <w:t xml:space="preserve"> limit their growth stimulation and proliferation during tissue regeneration due to their poor hydrophilicity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3-6,</w:t>
      </w:r>
      <w:r w:rsidRPr="007D532B">
        <w:rPr>
          <w:rFonts w:ascii="Times New Roman" w:hAnsi="Times New Roman" w:cs="Times New Roman"/>
          <w:sz w:val="24"/>
          <w:szCs w:val="24"/>
          <w:vertAlign w:val="superscript"/>
        </w:rPr>
        <w:t>30</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In general, surface modification of these biopoly</w:t>
      </w:r>
      <w:r w:rsidRPr="007D532B">
        <w:rPr>
          <w:rFonts w:ascii="Times New Roman" w:hAnsi="Times New Roman" w:cs="Times New Roman"/>
          <w:sz w:val="24"/>
          <w:szCs w:val="24"/>
        </w:rPr>
        <w:t xml:space="preserve">mers has been applied </w:t>
      </w:r>
      <w:proofErr w:type="gramStart"/>
      <w:r w:rsidRPr="007D532B">
        <w:rPr>
          <w:rFonts w:ascii="Times New Roman" w:hAnsi="Times New Roman" w:cs="Times New Roman"/>
          <w:sz w:val="24"/>
          <w:szCs w:val="24"/>
        </w:rPr>
        <w:t>in order to</w:t>
      </w:r>
      <w:proofErr w:type="gramEnd"/>
      <w:r w:rsidRPr="007D532B">
        <w:rPr>
          <w:rFonts w:ascii="Times New Roman" w:hAnsi="Times New Roman" w:cs="Times New Roman"/>
          <w:sz w:val="24"/>
          <w:szCs w:val="24"/>
        </w:rPr>
        <w:t xml:space="preserve"> facilitate better matching of the properties of the native tissue. In electroactive tissues</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such as nerve</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electrically conducting</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polymer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has been successfully used as a surface modification polymer. F</w:t>
      </w:r>
      <w:r w:rsidRPr="007D532B">
        <w:rPr>
          <w:rFonts w:ascii="Times New Roman" w:hAnsi="Times New Roman" w:cs="Times New Roman"/>
          <w:sz w:val="24"/>
          <w:szCs w:val="24"/>
        </w:rPr>
        <w:t xml:space="preserve">urthermore it has been evaluated in numerous </w:t>
      </w:r>
      <w:r w:rsidRPr="007D532B">
        <w:rPr>
          <w:rFonts w:ascii="Times New Roman" w:hAnsi="Times New Roman" w:cs="Times New Roman"/>
          <w:i/>
          <w:iCs/>
          <w:sz w:val="24"/>
          <w:szCs w:val="24"/>
        </w:rPr>
        <w:t>in vitro</w:t>
      </w:r>
      <w:r w:rsidRPr="007D532B">
        <w:rPr>
          <w:rFonts w:ascii="Times New Roman" w:hAnsi="Times New Roman" w:cs="Times New Roman"/>
          <w:sz w:val="24"/>
          <w:szCs w:val="24"/>
        </w:rPr>
        <w:t xml:space="preserve"> models and has been shown to enhance nerve outcomes significantly in the presence of electrical cues.</w:t>
      </w:r>
      <w:r w:rsidRPr="007D532B">
        <w:rPr>
          <w:rFonts w:ascii="Times New Roman" w:hAnsi="Times New Roman" w:cs="Times New Roman"/>
          <w:sz w:val="24"/>
          <w:szCs w:val="24"/>
          <w:vertAlign w:val="superscript"/>
        </w:rPr>
        <w:t>1,4,6</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This is because electrical cues play an important role to induce the neuron communication at th</w:t>
      </w:r>
      <w:r w:rsidRPr="007D532B">
        <w:rPr>
          <w:rFonts w:ascii="Times New Roman" w:hAnsi="Times New Roman" w:cs="Times New Roman"/>
          <w:sz w:val="24"/>
          <w:szCs w:val="24"/>
        </w:rPr>
        <w:t>e synapse in the body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44-50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R</w:t>
      </w:r>
      <w:r w:rsidRPr="007D532B">
        <w:rPr>
          <w:rFonts w:ascii="Times New Roman" w:hAnsi="Times New Roman" w:cs="Times New Roman"/>
          <w:sz w:val="24"/>
          <w:szCs w:val="24"/>
        </w:rPr>
        <w:t xml:space="preserve">esearch suggests that electrical factors are effective </w:t>
      </w:r>
      <w:r w:rsidRPr="007D532B">
        <w:rPr>
          <w:rFonts w:ascii="Times New Roman" w:hAnsi="Times New Roman" w:cs="Times New Roman"/>
          <w:sz w:val="24"/>
          <w:szCs w:val="24"/>
        </w:rPr>
        <w:t>prompts</w:t>
      </w:r>
      <w:r w:rsidRPr="007D532B">
        <w:rPr>
          <w:rFonts w:ascii="Times New Roman" w:hAnsi="Times New Roman" w:cs="Times New Roman"/>
          <w:sz w:val="24"/>
          <w:szCs w:val="24"/>
        </w:rPr>
        <w:t xml:space="preserve"> to guide the extension and direction of neurons and nerve tissue</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47-50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Consequently, it is necessary to have a scaffold that would be conductive </w:t>
      </w:r>
      <w:r w:rsidRPr="007D532B">
        <w:rPr>
          <w:rFonts w:ascii="Times New Roman" w:hAnsi="Times New Roman" w:cs="Times New Roman"/>
          <w:sz w:val="24"/>
          <w:szCs w:val="24"/>
        </w:rPr>
        <w:t>itself</w:t>
      </w:r>
      <w:r w:rsidRPr="007D532B">
        <w:rPr>
          <w:rFonts w:ascii="Times New Roman" w:hAnsi="Times New Roman" w:cs="Times New Roman"/>
          <w:sz w:val="24"/>
          <w:szCs w:val="24"/>
        </w:rPr>
        <w:t xml:space="preserve"> to deliver electrical signals for enhancing cell repair</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vertAlign w:val="superscript"/>
        </w:rPr>
        <w:t>33</w:t>
      </w:r>
    </w:p>
    <w:p w14:paraId="3423B1FC" w14:textId="52ABEBCD" w:rsidR="00E77B7F" w:rsidRPr="007D532B" w:rsidRDefault="005068D1" w:rsidP="00372C69">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In this study</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we designed and </w:t>
      </w:r>
      <w:r w:rsidRPr="007D532B">
        <w:rPr>
          <w:rFonts w:ascii="Times New Roman" w:hAnsi="Times New Roman" w:cs="Times New Roman"/>
          <w:sz w:val="24"/>
          <w:szCs w:val="24"/>
        </w:rPr>
        <w:t>constructed</w:t>
      </w:r>
      <w:r w:rsidRPr="007D532B">
        <w:rPr>
          <w:rFonts w:ascii="Times New Roman" w:hAnsi="Times New Roman" w:cs="Times New Roman"/>
          <w:sz w:val="24"/>
          <w:szCs w:val="24"/>
        </w:rPr>
        <w:t xml:space="preserve"> scaffolds for NGCs, which have</w:t>
      </w:r>
      <w:bookmarkStart w:id="2" w:name="_Hlk95599168"/>
      <w:r w:rsidRPr="007D532B">
        <w:rPr>
          <w:rFonts w:ascii="Times New Roman" w:hAnsi="Times New Roman" w:cs="Times New Roman"/>
          <w:sz w:val="24"/>
          <w:szCs w:val="24"/>
        </w:rPr>
        <w:t xml:space="preserve"> good architectur</w:t>
      </w:r>
      <w:r w:rsidRPr="007D532B">
        <w:rPr>
          <w:rFonts w:ascii="Times New Roman" w:hAnsi="Times New Roman" w:cs="Times New Roman"/>
          <w:sz w:val="24"/>
          <w:szCs w:val="24"/>
        </w:rPr>
        <w:t>al</w:t>
      </w:r>
      <w:r w:rsidRPr="007D532B">
        <w:rPr>
          <w:rFonts w:ascii="Times New Roman" w:hAnsi="Times New Roman" w:cs="Times New Roman"/>
          <w:sz w:val="24"/>
          <w:szCs w:val="24"/>
        </w:rPr>
        <w:t xml:space="preserve"> design, adequate bioc</w:t>
      </w:r>
      <w:r w:rsidRPr="007D532B">
        <w:rPr>
          <w:rFonts w:ascii="Times New Roman" w:hAnsi="Times New Roman" w:cs="Times New Roman"/>
          <w:sz w:val="24"/>
          <w:szCs w:val="24"/>
        </w:rPr>
        <w:t>ompatibility</w:t>
      </w:r>
      <w:bookmarkEnd w:id="2"/>
      <w:r w:rsidRPr="007D532B">
        <w:rPr>
          <w:rFonts w:ascii="Times New Roman" w:hAnsi="Times New Roman" w:cs="Times New Roman"/>
          <w:sz w:val="24"/>
          <w:szCs w:val="24"/>
        </w:rPr>
        <w:t xml:space="preserve"> and </w:t>
      </w:r>
      <w:r w:rsidRPr="007D532B">
        <w:rPr>
          <w:rFonts w:ascii="Times New Roman" w:hAnsi="Times New Roman" w:cs="Times New Roman"/>
          <w:sz w:val="24"/>
          <w:szCs w:val="24"/>
        </w:rPr>
        <w:t>comprised of</w:t>
      </w:r>
      <w:r w:rsidRPr="007D532B">
        <w:rPr>
          <w:rFonts w:ascii="Times New Roman" w:hAnsi="Times New Roman" w:cs="Times New Roman"/>
          <w:sz w:val="24"/>
          <w:szCs w:val="24"/>
        </w:rPr>
        <w:t xml:space="preserve"> biodegradable materials for enhancement of peripheral nerve regeneration. </w:t>
      </w:r>
      <w:r w:rsidRPr="007D532B">
        <w:rPr>
          <w:rFonts w:ascii="Times New Roman" w:hAnsi="Times New Roman" w:cs="Times New Roman"/>
          <w:sz w:val="24"/>
          <w:szCs w:val="24"/>
        </w:rPr>
        <w:t xml:space="preserve">These scaffolds for NGC application use of the combination of 3D </w:t>
      </w:r>
      <w:r w:rsidRPr="007D532B">
        <w:rPr>
          <w:rFonts w:ascii="Times New Roman" w:hAnsi="Times New Roman" w:cs="Times New Roman"/>
          <w:sz w:val="24"/>
          <w:szCs w:val="24"/>
        </w:rPr>
        <w:lastRenderedPageBreak/>
        <w:t>printing and electrospinning techniques. The rational for this approach is to use the s</w:t>
      </w:r>
      <w:r w:rsidRPr="007D532B">
        <w:rPr>
          <w:rFonts w:ascii="Times New Roman" w:hAnsi="Times New Roman" w:cs="Times New Roman"/>
          <w:sz w:val="24"/>
          <w:szCs w:val="24"/>
        </w:rPr>
        <w:t xml:space="preserve">imple and rapid </w:t>
      </w:r>
      <w:r w:rsidRPr="007D532B">
        <w:rPr>
          <w:rFonts w:ascii="Times New Roman" w:hAnsi="Times New Roman" w:cs="Times New Roman"/>
          <w:bCs/>
          <w:sz w:val="24"/>
          <w:szCs w:val="24"/>
        </w:rPr>
        <w:t>3D printing technique as the outside conduit wall to help increase the scaffold thickness and strength</w:t>
      </w:r>
      <w:r w:rsidRPr="007D532B">
        <w:rPr>
          <w:rFonts w:ascii="Times New Roman" w:hAnsi="Times New Roman" w:cs="Times New Roman"/>
          <w:bCs/>
          <w:sz w:val="24"/>
          <w:szCs w:val="24"/>
        </w:rPr>
        <w:t xml:space="preserve"> and prevent collapse during the 2–3-month regeneration process</w:t>
      </w:r>
      <w:r w:rsidRPr="007D532B">
        <w:rPr>
          <w:rFonts w:ascii="Times New Roman" w:hAnsi="Times New Roman" w:cs="Times New Roman"/>
          <w:bCs/>
          <w:sz w:val="24"/>
          <w:szCs w:val="24"/>
        </w:rPr>
        <w:t>. While the inner conduit wall uses an electrospun phase that enables nanos</w:t>
      </w:r>
      <w:r w:rsidRPr="007D532B">
        <w:rPr>
          <w:rFonts w:ascii="Times New Roman" w:hAnsi="Times New Roman" w:cs="Times New Roman"/>
          <w:bCs/>
          <w:sz w:val="24"/>
          <w:szCs w:val="24"/>
        </w:rPr>
        <w:t>cale architecture that the cells adhere to first which are then guided along the NGC. This enables the overall production to be more cost effective with a significantly shorter processing time.</w:t>
      </w:r>
    </w:p>
    <w:p w14:paraId="586FE969" w14:textId="2EF8C3B9" w:rsidR="00E77B7F" w:rsidRPr="007D532B" w:rsidRDefault="005068D1" w:rsidP="00694C41">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w:t>
      </w:r>
      <w:r w:rsidRPr="007D532B">
        <w:rPr>
          <w:rFonts w:ascii="Times New Roman" w:hAnsi="Times New Roman" w:cs="Times New Roman"/>
          <w:sz w:val="24"/>
          <w:szCs w:val="24"/>
        </w:rPr>
        <w:t>ese</w:t>
      </w:r>
      <w:r w:rsidRPr="007D532B">
        <w:rPr>
          <w:rFonts w:ascii="Times New Roman" w:hAnsi="Times New Roman" w:cs="Times New Roman"/>
          <w:sz w:val="24"/>
          <w:szCs w:val="24"/>
        </w:rPr>
        <w:t xml:space="preserve"> PLCL and PLGA scaffolds </w:t>
      </w:r>
      <w:r w:rsidRPr="007D532B">
        <w:rPr>
          <w:rFonts w:ascii="Times New Roman" w:hAnsi="Times New Roman" w:cs="Times New Roman"/>
          <w:sz w:val="24"/>
          <w:szCs w:val="24"/>
        </w:rPr>
        <w:t>also included a</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-coat</w:t>
      </w:r>
      <w:r w:rsidRPr="007D532B">
        <w:rPr>
          <w:rFonts w:ascii="Times New Roman" w:hAnsi="Times New Roman" w:cs="Times New Roman"/>
          <w:sz w:val="24"/>
          <w:szCs w:val="24"/>
        </w:rPr>
        <w:t xml:space="preserve">ing, </w:t>
      </w:r>
      <w:r w:rsidRPr="007D532B">
        <w:rPr>
          <w:rFonts w:ascii="Times New Roman" w:hAnsi="Times New Roman" w:cs="Times New Roman"/>
          <w:sz w:val="24"/>
          <w:szCs w:val="24"/>
        </w:rPr>
        <w:t>which</w:t>
      </w:r>
      <w:r w:rsidRPr="007D532B">
        <w:rPr>
          <w:rFonts w:ascii="Times New Roman" w:hAnsi="Times New Roman" w:cs="Times New Roman"/>
          <w:sz w:val="24"/>
          <w:szCs w:val="24"/>
        </w:rPr>
        <w:t xml:space="preserve"> involves the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being deposited onto the scaffolds to modify the conductivity of the scaffold surface.</w:t>
      </w:r>
      <w:r w:rsidRPr="007D532B">
        <w:rPr>
          <w:rFonts w:ascii="Times New Roman" w:hAnsi="Times New Roman" w:cs="Times New Roman"/>
          <w:sz w:val="24"/>
          <w:szCs w:val="24"/>
        </w:rPr>
        <w:t xml:space="preserve"> This also influences the biocompatibility of the absorbable nerve guides, which is expected to enhance cell attachment and proliferation</w:t>
      </w:r>
      <w:r w:rsidRPr="007D532B">
        <w:rPr>
          <w:rFonts w:ascii="Times New Roman" w:hAnsi="Times New Roman" w:cs="Times New Roman"/>
          <w:sz w:val="24"/>
          <w:szCs w:val="24"/>
        </w:rPr>
        <w:t xml:space="preserve">. The surface properties of these scaffolds were characterized and their </w:t>
      </w:r>
      <w:r w:rsidRPr="007D532B">
        <w:rPr>
          <w:rFonts w:ascii="Times New Roman" w:hAnsi="Times New Roman" w:cs="Times New Roman"/>
          <w:sz w:val="24"/>
          <w:szCs w:val="24"/>
        </w:rPr>
        <w:t>cytocompatibility</w:t>
      </w:r>
      <w:r w:rsidRPr="007D532B">
        <w:rPr>
          <w:rFonts w:ascii="Times New Roman" w:hAnsi="Times New Roman" w:cs="Times New Roman"/>
          <w:sz w:val="24"/>
          <w:szCs w:val="24"/>
        </w:rPr>
        <w:t xml:space="preserve"> assessed by </w:t>
      </w:r>
      <w:proofErr w:type="spellStart"/>
      <w:r w:rsidRPr="007D532B">
        <w:rPr>
          <w:rFonts w:ascii="Times New Roman" w:hAnsi="Times New Roman" w:cs="Times New Roman"/>
          <w:sz w:val="24"/>
          <w:szCs w:val="24"/>
        </w:rPr>
        <w:t>analyzing</w:t>
      </w:r>
      <w:proofErr w:type="spellEnd"/>
      <w:r w:rsidRPr="007D532B">
        <w:rPr>
          <w:rFonts w:ascii="Times New Roman" w:hAnsi="Times New Roman" w:cs="Times New Roman"/>
          <w:sz w:val="24"/>
          <w:szCs w:val="24"/>
        </w:rPr>
        <w:t xml:space="preserve"> the response of mouse fibroblast (L929) and human Schwann cells (SCs) in terms of cell toxicity, </w:t>
      </w:r>
      <w:proofErr w:type="gramStart"/>
      <w:r w:rsidRPr="007D532B">
        <w:rPr>
          <w:rFonts w:ascii="Times New Roman" w:hAnsi="Times New Roman" w:cs="Times New Roman"/>
          <w:sz w:val="24"/>
          <w:szCs w:val="24"/>
        </w:rPr>
        <w:t>attachment</w:t>
      </w:r>
      <w:proofErr w:type="gramEnd"/>
      <w:r w:rsidRPr="007D532B">
        <w:rPr>
          <w:rFonts w:ascii="Times New Roman" w:hAnsi="Times New Roman" w:cs="Times New Roman"/>
          <w:sz w:val="24"/>
          <w:szCs w:val="24"/>
        </w:rPr>
        <w:t xml:space="preserve"> and proliferation. Furthermore, we </w:t>
      </w:r>
      <w:r w:rsidRPr="007D532B">
        <w:rPr>
          <w:rFonts w:ascii="Times New Roman" w:hAnsi="Times New Roman" w:cs="Times New Roman"/>
          <w:sz w:val="24"/>
          <w:szCs w:val="24"/>
        </w:rPr>
        <w:t xml:space="preserve">compared the response of SCs to non-coated and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-coated scaffolds by examining membrane leakage and apoptotic indices. This study </w:t>
      </w:r>
      <w:r w:rsidRPr="007D532B">
        <w:rPr>
          <w:rFonts w:ascii="Times New Roman" w:hAnsi="Times New Roman" w:cs="Times New Roman"/>
          <w:sz w:val="24"/>
          <w:szCs w:val="24"/>
        </w:rPr>
        <w:t>reveals</w:t>
      </w:r>
      <w:r w:rsidRPr="007D532B">
        <w:rPr>
          <w:rFonts w:ascii="Times New Roman" w:hAnsi="Times New Roman" w:cs="Times New Roman"/>
          <w:sz w:val="24"/>
          <w:szCs w:val="24"/>
        </w:rPr>
        <w:t xml:space="preserve"> that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-coated on 3D printed electrospun scaffolds of PLCL and PLGA is an alternative new approach for enhancing ce</w:t>
      </w:r>
      <w:r w:rsidRPr="007D532B">
        <w:rPr>
          <w:rFonts w:ascii="Times New Roman" w:hAnsi="Times New Roman" w:cs="Times New Roman"/>
          <w:sz w:val="24"/>
          <w:szCs w:val="24"/>
        </w:rPr>
        <w:t>ll attachment and proliferation</w:t>
      </w:r>
      <w:r w:rsidRPr="007D532B">
        <w:rPr>
          <w:rFonts w:ascii="Times New Roman" w:hAnsi="Times New Roman" w:cs="Times New Roman"/>
          <w:sz w:val="24"/>
          <w:szCs w:val="24"/>
        </w:rPr>
        <w:t xml:space="preserve"> for the time</w:t>
      </w:r>
      <w:r w:rsidRPr="007D532B">
        <w:rPr>
          <w:rFonts w:ascii="Times New Roman" w:hAnsi="Times New Roman" w:cs="Times New Roman"/>
          <w:sz w:val="24"/>
          <w:szCs w:val="24"/>
        </w:rPr>
        <w:t>.</w:t>
      </w:r>
    </w:p>
    <w:p w14:paraId="001C7CE1" w14:textId="77777777" w:rsidR="00764AD1" w:rsidRPr="007D532B" w:rsidRDefault="005068D1" w:rsidP="00372C69">
      <w:pPr>
        <w:tabs>
          <w:tab w:val="left" w:pos="6659"/>
        </w:tabs>
        <w:spacing w:line="600" w:lineRule="auto"/>
        <w:rPr>
          <w:b/>
          <w:bCs/>
        </w:rPr>
      </w:pPr>
      <w:r w:rsidRPr="007D532B">
        <w:rPr>
          <w:b/>
          <w:bCs/>
        </w:rPr>
        <w:t>2. MATERIALS AND METHODS</w:t>
      </w:r>
      <w:r w:rsidRPr="007D532B">
        <w:rPr>
          <w:b/>
          <w:bCs/>
        </w:rPr>
        <w:tab/>
      </w:r>
    </w:p>
    <w:p w14:paraId="5FEF648E" w14:textId="77777777" w:rsidR="00764AD1" w:rsidRPr="007D532B" w:rsidRDefault="005068D1" w:rsidP="00372C69">
      <w:pPr>
        <w:tabs>
          <w:tab w:val="left" w:pos="426"/>
        </w:tabs>
        <w:rPr>
          <w:b/>
          <w:bCs/>
        </w:rPr>
      </w:pPr>
      <w:r w:rsidRPr="007D532B">
        <w:rPr>
          <w:b/>
          <w:bCs/>
        </w:rPr>
        <w:t>2.1. Materials</w:t>
      </w:r>
    </w:p>
    <w:p w14:paraId="67431992" w14:textId="7F4B1754" w:rsidR="00BE7FA8" w:rsidRPr="007D532B" w:rsidRDefault="005068D1" w:rsidP="00372C69">
      <w:pPr>
        <w:tabs>
          <w:tab w:val="left" w:pos="426"/>
        </w:tabs>
        <w:spacing w:before="24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PLCL (70:30 </w:t>
      </w:r>
      <w:r w:rsidRPr="007D532B">
        <w:rPr>
          <w:rFonts w:ascii="Times New Roman" w:hAnsi="Times New Roman" w:cs="Times New Roman"/>
          <w:sz w:val="24"/>
          <w:szCs w:val="24"/>
        </w:rPr>
        <w:t>mol%; M</w:t>
      </w:r>
      <w:r w:rsidRPr="007D532B">
        <w:rPr>
          <w:rFonts w:ascii="Times New Roman" w:hAnsi="Times New Roman" w:cs="Times New Roman"/>
          <w:sz w:val="24"/>
          <w:szCs w:val="24"/>
          <w:vertAlign w:val="subscript"/>
        </w:rPr>
        <w:t>n</w:t>
      </w:r>
      <w:r w:rsidRPr="007D532B">
        <w:rPr>
          <w:rFonts w:ascii="Times New Roman" w:hAnsi="Times New Roman" w:cs="Times New Roman"/>
          <w:sz w:val="24"/>
          <w:szCs w:val="24"/>
        </w:rPr>
        <w:t xml:space="preserve"> = 29881 g mol</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and PLGA (80:20 mol%; M</w:t>
      </w:r>
      <w:r w:rsidRPr="007D532B">
        <w:rPr>
          <w:rFonts w:ascii="Times New Roman" w:hAnsi="Times New Roman" w:cs="Times New Roman"/>
          <w:sz w:val="24"/>
          <w:szCs w:val="24"/>
          <w:vertAlign w:val="subscript"/>
        </w:rPr>
        <w:t>n</w:t>
      </w:r>
      <w:r w:rsidRPr="007D532B">
        <w:rPr>
          <w:rFonts w:ascii="Times New Roman" w:hAnsi="Times New Roman" w:cs="Times New Roman"/>
          <w:sz w:val="24"/>
          <w:szCs w:val="24"/>
        </w:rPr>
        <w:t xml:space="preserve"> = 30306 g mol</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copolymers were synthesized by ring-opening polymerization (ROP) in bulk and were obtaine</w:t>
      </w:r>
      <w:r w:rsidRPr="007D532B">
        <w:rPr>
          <w:rFonts w:ascii="Times New Roman" w:hAnsi="Times New Roman" w:cs="Times New Roman"/>
          <w:sz w:val="24"/>
          <w:szCs w:val="24"/>
        </w:rPr>
        <w:t xml:space="preserve">d from the Bioplastic Production Laboratory for Medical Applications, Faculty of Science, Chiang Mai University (Thailand). Analytical grade dichloromethane (DCM), </w:t>
      </w:r>
      <w:proofErr w:type="gramStart"/>
      <w:r w:rsidRPr="007D532B">
        <w:rPr>
          <w:rFonts w:ascii="Times New Roman" w:hAnsi="Times New Roman" w:cs="Times New Roman"/>
          <w:i/>
          <w:iCs/>
          <w:sz w:val="24"/>
          <w:szCs w:val="24"/>
        </w:rPr>
        <w:t>N</w:t>
      </w:r>
      <w:r w:rsidRPr="007D532B">
        <w:rPr>
          <w:rFonts w:ascii="Times New Roman" w:hAnsi="Times New Roman" w:cs="Times New Roman"/>
          <w:sz w:val="24"/>
          <w:szCs w:val="24"/>
        </w:rPr>
        <w:t>,</w:t>
      </w:r>
      <w:r w:rsidRPr="007D532B">
        <w:rPr>
          <w:rFonts w:ascii="Times New Roman" w:hAnsi="Times New Roman" w:cs="Times New Roman"/>
          <w:i/>
          <w:iCs/>
          <w:sz w:val="24"/>
          <w:szCs w:val="24"/>
        </w:rPr>
        <w:t>N</w:t>
      </w:r>
      <w:proofErr w:type="gramEnd"/>
      <w:r w:rsidRPr="007D532B">
        <w:rPr>
          <w:rFonts w:ascii="Times New Roman" w:hAnsi="Times New Roman" w:cs="Times New Roman"/>
          <w:sz w:val="24"/>
          <w:szCs w:val="24"/>
        </w:rPr>
        <w:t xml:space="preserve">-dimethylformamide </w:t>
      </w:r>
      <w:r w:rsidRPr="007D532B">
        <w:rPr>
          <w:rFonts w:ascii="Times New Roman" w:hAnsi="Times New Roman" w:cs="Times New Roman"/>
          <w:sz w:val="24"/>
          <w:szCs w:val="24"/>
        </w:rPr>
        <w:lastRenderedPageBreak/>
        <w:t>(DMF) and chloroform (CHCl</w:t>
      </w:r>
      <w:r w:rsidRPr="007D532B">
        <w:rPr>
          <w:rFonts w:ascii="Times New Roman" w:hAnsi="Times New Roman" w:cs="Times New Roman"/>
          <w:sz w:val="24"/>
          <w:szCs w:val="24"/>
          <w:vertAlign w:val="subscript"/>
        </w:rPr>
        <w:t>3</w:t>
      </w:r>
      <w:r w:rsidRPr="007D532B">
        <w:rPr>
          <w:rFonts w:ascii="Times New Roman" w:hAnsi="Times New Roman" w:cs="Times New Roman"/>
          <w:sz w:val="24"/>
          <w:szCs w:val="24"/>
        </w:rPr>
        <w:t xml:space="preserve">) were purchased from </w:t>
      </w:r>
      <w:proofErr w:type="spellStart"/>
      <w:r w:rsidRPr="007D532B">
        <w:rPr>
          <w:rFonts w:ascii="Times New Roman" w:hAnsi="Times New Roman" w:cs="Times New Roman"/>
          <w:sz w:val="24"/>
          <w:szCs w:val="24"/>
        </w:rPr>
        <w:t>Labscan</w:t>
      </w:r>
      <w:proofErr w:type="spellEnd"/>
      <w:r w:rsidRPr="007D532B">
        <w:rPr>
          <w:rFonts w:ascii="Times New Roman" w:hAnsi="Times New Roman" w:cs="Times New Roman"/>
          <w:sz w:val="24"/>
          <w:szCs w:val="24"/>
        </w:rPr>
        <w:t>. Pyrrole monomer was purchased from Sigma Aldrich (Sydney, Australia). Sulfuric acid</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(H</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SO</w:t>
      </w:r>
      <w:r w:rsidRPr="007D532B">
        <w:rPr>
          <w:rFonts w:ascii="Times New Roman" w:hAnsi="Times New Roman" w:cs="Times New Roman"/>
          <w:sz w:val="24"/>
          <w:szCs w:val="24"/>
          <w:vertAlign w:val="subscript"/>
        </w:rPr>
        <w:t>4</w:t>
      </w:r>
      <w:r w:rsidRPr="007D532B">
        <w:rPr>
          <w:rFonts w:ascii="Times New Roman" w:hAnsi="Times New Roman" w:cs="Times New Roman"/>
          <w:sz w:val="24"/>
          <w:szCs w:val="24"/>
        </w:rPr>
        <w:t>) and ammonium persulfate</w:t>
      </w:r>
      <w:r w:rsidRPr="007D532B" w:rsidDel="00821676">
        <w:rPr>
          <w:rFonts w:ascii="Times New Roman" w:hAnsi="Times New Roman" w:cs="Times New Roman"/>
          <w:sz w:val="24"/>
          <w:szCs w:val="24"/>
        </w:rPr>
        <w:t xml:space="preserve"> </w:t>
      </w:r>
      <w:r w:rsidRPr="007D532B">
        <w:rPr>
          <w:rFonts w:ascii="Times New Roman" w:hAnsi="Times New Roman" w:cs="Times New Roman"/>
          <w:sz w:val="24"/>
          <w:szCs w:val="24"/>
        </w:rPr>
        <w:t>(APS) were purchased from Sigma-Aldrich (Sydney, Australia).</w:t>
      </w:r>
    </w:p>
    <w:p w14:paraId="1438DABF" w14:textId="77777777" w:rsidR="00BE7FA8" w:rsidRPr="007D532B" w:rsidRDefault="005068D1" w:rsidP="00372C69">
      <w:pPr>
        <w:spacing w:line="48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 xml:space="preserve">2.2 Preparation of </w:t>
      </w:r>
      <w:bookmarkStart w:id="3" w:name="_Hlk86180146"/>
      <w:proofErr w:type="spellStart"/>
      <w:r w:rsidRPr="007D532B">
        <w:rPr>
          <w:rFonts w:ascii="Times New Roman" w:hAnsi="Times New Roman" w:cs="Times New Roman"/>
          <w:b/>
          <w:bCs/>
          <w:sz w:val="24"/>
          <w:szCs w:val="24"/>
        </w:rPr>
        <w:t>PPy</w:t>
      </w:r>
      <w:proofErr w:type="spellEnd"/>
      <w:r w:rsidRPr="007D532B">
        <w:rPr>
          <w:rFonts w:ascii="Times New Roman" w:hAnsi="Times New Roman" w:cs="Times New Roman"/>
          <w:b/>
          <w:bCs/>
          <w:sz w:val="24"/>
          <w:szCs w:val="24"/>
        </w:rPr>
        <w:t xml:space="preserve"> coated on PLCL and PLGA s</w:t>
      </w:r>
      <w:r w:rsidRPr="007D532B">
        <w:rPr>
          <w:rFonts w:ascii="Times New Roman" w:hAnsi="Times New Roman" w:cs="Times New Roman"/>
          <w:b/>
          <w:bCs/>
          <w:sz w:val="24"/>
          <w:szCs w:val="24"/>
        </w:rPr>
        <w:t>caffolds</w:t>
      </w:r>
      <w:bookmarkEnd w:id="3"/>
      <w:r w:rsidRPr="007D532B">
        <w:rPr>
          <w:rFonts w:ascii="Times New Roman" w:hAnsi="Times New Roman" w:cs="Times New Roman"/>
          <w:b/>
          <w:bCs/>
          <w:sz w:val="24"/>
          <w:szCs w:val="24"/>
        </w:rPr>
        <w:t xml:space="preserve"> </w:t>
      </w:r>
    </w:p>
    <w:p w14:paraId="642C89A8" w14:textId="54FA153E" w:rsidR="00BE7FA8" w:rsidRPr="007D532B" w:rsidRDefault="005068D1" w:rsidP="00372C69">
      <w:pPr>
        <w:spacing w:line="480" w:lineRule="auto"/>
        <w:ind w:firstLine="426"/>
        <w:jc w:val="thaiDistribute"/>
        <w:rPr>
          <w:rFonts w:ascii="Times New Roman" w:hAnsi="Times New Roman" w:cs="Times New Roman"/>
          <w:sz w:val="24"/>
          <w:szCs w:val="24"/>
        </w:rPr>
      </w:pP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coated on PLCL and PLGA scaffolds were fabricated as shown in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1. Briefly, PLCL and PLGA 3D printed scaffolds (3D scaffolds) were produced via the </w:t>
      </w:r>
      <w:bookmarkStart w:id="4" w:name="_Hlk86181010"/>
      <w:r w:rsidRPr="007D532B">
        <w:rPr>
          <w:rFonts w:ascii="Times New Roman" w:hAnsi="Times New Roman" w:cs="Times New Roman"/>
          <w:sz w:val="24"/>
          <w:szCs w:val="24"/>
        </w:rPr>
        <w:t xml:space="preserve">3D-Bioplotter </w:t>
      </w:r>
      <w:bookmarkEnd w:id="4"/>
      <w:r w:rsidRPr="007D532B">
        <w:rPr>
          <w:rFonts w:ascii="Times New Roman" w:hAnsi="Times New Roman" w:cs="Times New Roman"/>
          <w:sz w:val="24"/>
          <w:szCs w:val="24"/>
        </w:rPr>
        <w:t>procedure (</w:t>
      </w:r>
      <w:proofErr w:type="spellStart"/>
      <w:r w:rsidRPr="007D532B">
        <w:rPr>
          <w:rFonts w:ascii="Times New Roman" w:hAnsi="Times New Roman" w:cs="Times New Roman"/>
          <w:sz w:val="24"/>
          <w:szCs w:val="24"/>
        </w:rPr>
        <w:t>EnvisionTEC</w:t>
      </w:r>
      <w:proofErr w:type="spellEnd"/>
      <w:r w:rsidRPr="007D532B">
        <w:rPr>
          <w:rFonts w:ascii="Times New Roman" w:hAnsi="Times New Roman" w:cs="Times New Roman"/>
          <w:sz w:val="24"/>
          <w:szCs w:val="24"/>
        </w:rPr>
        <w:t>, Gladbeck; Germany) using extrusion-based bioprintin</w:t>
      </w:r>
      <w:r w:rsidRPr="007D532B">
        <w:rPr>
          <w:rFonts w:ascii="Times New Roman" w:hAnsi="Times New Roman" w:cs="Times New Roman"/>
          <w:sz w:val="24"/>
          <w:szCs w:val="24"/>
        </w:rPr>
        <w:t xml:space="preserve">g. </w:t>
      </w:r>
      <w:proofErr w:type="gramStart"/>
      <w:r w:rsidRPr="007D532B">
        <w:rPr>
          <w:rFonts w:ascii="Times New Roman" w:hAnsi="Times New Roman" w:cs="Times New Roman"/>
          <w:sz w:val="24"/>
          <w:szCs w:val="24"/>
        </w:rPr>
        <w:t>In order to</w:t>
      </w:r>
      <w:proofErr w:type="gramEnd"/>
      <w:r w:rsidRPr="007D532B">
        <w:rPr>
          <w:rFonts w:ascii="Times New Roman" w:hAnsi="Times New Roman" w:cs="Times New Roman"/>
          <w:sz w:val="24"/>
          <w:szCs w:val="24"/>
        </w:rPr>
        <w:t xml:space="preserve"> fabricate the 3D scaffold, PLCL and PLGA copolymers were first dissolved in CHCl</w:t>
      </w:r>
      <w:r w:rsidRPr="007D532B">
        <w:rPr>
          <w:rFonts w:ascii="Times New Roman" w:hAnsi="Times New Roman" w:cs="Times New Roman"/>
          <w:sz w:val="24"/>
          <w:szCs w:val="24"/>
          <w:vertAlign w:val="subscript"/>
        </w:rPr>
        <w:t>3</w:t>
      </w:r>
      <w:r w:rsidRPr="007D532B">
        <w:rPr>
          <w:rFonts w:ascii="Times New Roman" w:hAnsi="Times New Roman" w:cs="Times New Roman"/>
          <w:sz w:val="24"/>
          <w:szCs w:val="24"/>
        </w:rPr>
        <w:t xml:space="preserve"> at various concentrations (20.0, 22.0, 25.0, 27.0 and 30.0% w/v of PLCL and 30.0, 30.5, 31.0, 31.5 and 32.0% w/v of PLGA, respectively). These polymer solution</w:t>
      </w:r>
      <w:r w:rsidRPr="007D532B">
        <w:rPr>
          <w:rFonts w:ascii="Times New Roman" w:hAnsi="Times New Roman" w:cs="Times New Roman"/>
          <w:sz w:val="24"/>
          <w:szCs w:val="24"/>
        </w:rPr>
        <w:t>s were then left for 24 h at room temperature before being stirred and sonicated to promote a homogeneous solution for the 3D fabrication processing. The PLCL and PLGA solutions with different concentrations were loaded into a printing cartridge (~30 ml) a</w:t>
      </w:r>
      <w:r w:rsidRPr="007D532B">
        <w:rPr>
          <w:rFonts w:ascii="Times New Roman" w:hAnsi="Times New Roman" w:cs="Times New Roman"/>
          <w:sz w:val="24"/>
          <w:szCs w:val="24"/>
        </w:rPr>
        <w:t>nd then</w:t>
      </w:r>
      <w:r w:rsidRPr="007D532B">
        <w:t xml:space="preserve"> </w:t>
      </w:r>
      <w:r w:rsidRPr="007D532B">
        <w:rPr>
          <w:rFonts w:ascii="Times New Roman" w:hAnsi="Times New Roman" w:cs="Times New Roman"/>
          <w:sz w:val="24"/>
          <w:szCs w:val="24"/>
        </w:rPr>
        <w:t>the cartridge was placed in a low-temperature printing head (25</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°C</w:t>
      </w:r>
      <w:r w:rsidRPr="007D532B">
        <w:rPr>
          <w:rFonts w:ascii="Times New Roman" w:hAnsi="Times New Roman" w:cs="Times New Roman"/>
          <w:sz w:val="24"/>
          <w:szCs w:val="24"/>
          <w:cs/>
        </w:rPr>
        <w:t>)</w:t>
      </w:r>
      <w:r w:rsidRPr="007D532B">
        <w:rPr>
          <w:rFonts w:ascii="Times New Roman" w:hAnsi="Times New Roman" w:cs="Times New Roman"/>
          <w:sz w:val="24"/>
          <w:szCs w:val="24"/>
        </w:rPr>
        <w:t xml:space="preserve">. The process utilized the </w:t>
      </w:r>
      <w:proofErr w:type="spellStart"/>
      <w:r w:rsidRPr="007D532B">
        <w:rPr>
          <w:rFonts w:ascii="Times New Roman" w:hAnsi="Times New Roman" w:cs="Times New Roman"/>
          <w:sz w:val="24"/>
          <w:szCs w:val="24"/>
        </w:rPr>
        <w:t>bioplotter</w:t>
      </w:r>
      <w:proofErr w:type="spellEnd"/>
      <w:r w:rsidRPr="007D532B">
        <w:rPr>
          <w:rFonts w:ascii="Times New Roman" w:hAnsi="Times New Roman" w:cs="Times New Roman"/>
          <w:sz w:val="24"/>
          <w:szCs w:val="24"/>
        </w:rPr>
        <w:t xml:space="preserve"> RP 3.1.1540 software to design layer-by-layer three-dimensional structures (</w:t>
      </w:r>
      <w:proofErr w:type="gramStart"/>
      <w:r w:rsidRPr="007D532B">
        <w:rPr>
          <w:rFonts w:ascii="Times New Roman" w:hAnsi="Times New Roman" w:cs="Times New Roman"/>
          <w:sz w:val="24"/>
          <w:szCs w:val="24"/>
        </w:rPr>
        <w:t>i.e.</w:t>
      </w:r>
      <w:proofErr w:type="gramEnd"/>
      <w:r w:rsidRPr="007D532B">
        <w:rPr>
          <w:rFonts w:ascii="Times New Roman" w:hAnsi="Times New Roman" w:cs="Times New Roman"/>
          <w:sz w:val="24"/>
          <w:szCs w:val="24"/>
        </w:rPr>
        <w:t xml:space="preserve"> size, shape and thickness). The computer program visual machin</w:t>
      </w:r>
      <w:r w:rsidRPr="007D532B">
        <w:rPr>
          <w:rFonts w:ascii="Times New Roman" w:hAnsi="Times New Roman" w:cs="Times New Roman"/>
          <w:sz w:val="24"/>
          <w:szCs w:val="24"/>
        </w:rPr>
        <w:t>e was used to control the printing process of scaffold prototype. The printing process was set at 25 °C for the cartridge temperature, nozzle-to-substrate distance of 2 mm and outer needle diameter of 0.51 mm. The 3D printed scaffolds were left to dry unde</w:t>
      </w:r>
      <w:r w:rsidRPr="007D532B">
        <w:rPr>
          <w:rFonts w:ascii="Times New Roman" w:hAnsi="Times New Roman" w:cs="Times New Roman"/>
          <w:sz w:val="24"/>
          <w:szCs w:val="24"/>
        </w:rPr>
        <w:t>r vacuum in an oven at room temperature for 24 h to remove residual solvent.</w:t>
      </w:r>
      <w:r w:rsidRPr="007D532B">
        <w:rPr>
          <w:rFonts w:ascii="Times New Roman" w:hAnsi="Times New Roman" w:cs="Times New Roman"/>
          <w:sz w:val="24"/>
          <w:szCs w:val="24"/>
          <w:vertAlign w:val="superscript"/>
        </w:rPr>
        <w:t>51-53</w:t>
      </w:r>
    </w:p>
    <w:p w14:paraId="1BA9DBAF" w14:textId="38DBE2C4" w:rsidR="00BE7FA8" w:rsidRPr="007D532B" w:rsidRDefault="005068D1" w:rsidP="00372C69">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For the preparation of 3D printed scaffolds coated by e</w:t>
      </w:r>
      <w:r w:rsidRPr="007D532B">
        <w:rPr>
          <w:rFonts w:ascii="Times New Roman" w:hAnsi="Times New Roman" w:cs="Angsana New"/>
          <w:sz w:val="24"/>
          <w:szCs w:val="30"/>
        </w:rPr>
        <w:t xml:space="preserve">lectrospun nanofiber </w:t>
      </w:r>
      <w:r w:rsidRPr="007D532B">
        <w:rPr>
          <w:rFonts w:ascii="Times New Roman" w:hAnsi="Times New Roman" w:cs="Times New Roman"/>
          <w:sz w:val="24"/>
          <w:szCs w:val="24"/>
        </w:rPr>
        <w:t>(3D/E scaffolds),</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 xml:space="preserve">PLCL (10 % w/v) and PLGA (14 % w/v) were dissolved in a </w:t>
      </w:r>
      <w:r w:rsidRPr="007D532B">
        <w:rPr>
          <w:rFonts w:ascii="Times New Roman" w:hAnsi="Times New Roman" w:cs="Times New Roman"/>
          <w:sz w:val="24"/>
          <w:szCs w:val="24"/>
        </w:rPr>
        <w:t>mixed-solvent system of DCM and DMF in a ratio of 7:3 (% v/v) and stirred vigorously overnight.</w:t>
      </w:r>
      <w:r w:rsidRPr="007D532B">
        <w:rPr>
          <w:rFonts w:ascii="Times New Roman" w:hAnsi="Times New Roman" w:cs="Times New Roman"/>
          <w:sz w:val="24"/>
          <w:szCs w:val="24"/>
          <w:vertAlign w:val="superscript"/>
        </w:rPr>
        <w:t>39,40</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 xml:space="preserve">The 3D printed scaffolds of </w:t>
      </w:r>
      <w:r w:rsidRPr="007D532B">
        <w:rPr>
          <w:rFonts w:ascii="Times New Roman" w:hAnsi="Times New Roman" w:cs="Times New Roman"/>
          <w:sz w:val="24"/>
          <w:szCs w:val="24"/>
        </w:rPr>
        <w:lastRenderedPageBreak/>
        <w:t xml:space="preserve">PLCL and PLGA were mounted on </w:t>
      </w:r>
      <w:proofErr w:type="spellStart"/>
      <w:r w:rsidRPr="007D532B">
        <w:rPr>
          <w:rFonts w:ascii="Times New Roman" w:hAnsi="Times New Roman" w:cs="Times New Roman"/>
          <w:sz w:val="24"/>
          <w:szCs w:val="24"/>
        </w:rPr>
        <w:t>aluminum</w:t>
      </w:r>
      <w:proofErr w:type="spellEnd"/>
      <w:r w:rsidRPr="007D532B">
        <w:rPr>
          <w:rFonts w:ascii="Times New Roman" w:hAnsi="Times New Roman" w:cs="Times New Roman"/>
          <w:sz w:val="24"/>
          <w:szCs w:val="24"/>
        </w:rPr>
        <w:t xml:space="preserve"> foil (as a ground collector) and spun coated for 30 min, using electrospinning parameter</w:t>
      </w:r>
      <w:r w:rsidRPr="007D532B">
        <w:rPr>
          <w:rFonts w:ascii="Times New Roman" w:hAnsi="Times New Roman" w:cs="Times New Roman"/>
          <w:sz w:val="24"/>
          <w:szCs w:val="24"/>
        </w:rPr>
        <w:t>s at a voltage of 15 kV, tip-to-collector distance of 15 cm, a temperature of 25 °C and 30% relative humidity. The obtained samples of 3D/E scaffolds were then dried in a vacuum oven at room temperature for 24 h to remove any residual solvent.</w:t>
      </w:r>
    </w:p>
    <w:p w14:paraId="5E5D8065" w14:textId="1BBCCBB8" w:rsidR="00BE7FA8" w:rsidRPr="007D532B" w:rsidRDefault="005068D1" w:rsidP="00372C69">
      <w:pPr>
        <w:spacing w:line="480" w:lineRule="auto"/>
        <w:ind w:firstLine="426"/>
        <w:jc w:val="thaiDistribute"/>
        <w:rPr>
          <w:rFonts w:ascii="Times New Roman" w:eastAsia="Calibri" w:hAnsi="Times New Roman" w:cs="Times New Roman"/>
          <w:sz w:val="24"/>
          <w:szCs w:val="24"/>
        </w:rPr>
      </w:pPr>
      <w:r w:rsidRPr="007D532B">
        <w:rPr>
          <w:rFonts w:ascii="Times New Roman" w:hAnsi="Times New Roman" w:cs="Times New Roman"/>
          <w:sz w:val="24"/>
          <w:szCs w:val="24"/>
        </w:rPr>
        <w:t>For the prep</w:t>
      </w:r>
      <w:r w:rsidRPr="007D532B">
        <w:rPr>
          <w:rFonts w:ascii="Times New Roman" w:hAnsi="Times New Roman" w:cs="Times New Roman"/>
          <w:sz w:val="24"/>
          <w:szCs w:val="24"/>
        </w:rPr>
        <w:t xml:space="preserve">aration of 3D/E scaffolds coated by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eastAsia="Calibri" w:hAnsi="Times New Roman" w:cs="Times New Roman"/>
          <w:sz w:val="24"/>
          <w:szCs w:val="24"/>
        </w:rPr>
        <w:t>3D/E/</w:t>
      </w:r>
      <w:proofErr w:type="spellStart"/>
      <w:r w:rsidRPr="007D532B">
        <w:rPr>
          <w:rFonts w:ascii="Times New Roman" w:eastAsia="Calibri" w:hAnsi="Times New Roman" w:cs="Times New Roman"/>
          <w:sz w:val="24"/>
          <w:szCs w:val="24"/>
        </w:rPr>
        <w:t>PPy</w:t>
      </w:r>
      <w:proofErr w:type="spellEnd"/>
      <w:r w:rsidRPr="007D532B">
        <w:rPr>
          <w:rFonts w:ascii="Times New Roman" w:eastAsia="Calibri" w:hAnsi="Times New Roman" w:cs="Times New Roman"/>
          <w:sz w:val="24"/>
          <w:szCs w:val="24"/>
        </w:rPr>
        <w:t xml:space="preserve"> scaffold</w:t>
      </w:r>
      <w:r w:rsidRPr="007D532B">
        <w:rPr>
          <w:rFonts w:ascii="Times New Roman" w:hAnsi="Times New Roman" w:cs="Times New Roman"/>
          <w:sz w:val="24"/>
          <w:szCs w:val="24"/>
        </w:rPr>
        <w:t xml:space="preserve">s), </w:t>
      </w:r>
      <w:r w:rsidRPr="007D532B">
        <w:rPr>
          <w:rFonts w:ascii="Times New Roman" w:eastAsia="Calibri" w:hAnsi="Times New Roman" w:cs="Times New Roman"/>
          <w:sz w:val="24"/>
          <w:szCs w:val="24"/>
        </w:rPr>
        <w:t xml:space="preserve">briefly, </w:t>
      </w:r>
      <w:bookmarkStart w:id="5" w:name="_Hlk86178180"/>
      <w:r w:rsidRPr="007D532B">
        <w:rPr>
          <w:rFonts w:ascii="Times New Roman" w:eastAsia="Calibri" w:hAnsi="Times New Roman" w:cs="Times New Roman"/>
          <w:sz w:val="24"/>
          <w:szCs w:val="24"/>
        </w:rPr>
        <w:t xml:space="preserve">aqueous solutions of pyrrole </w:t>
      </w:r>
      <w:r w:rsidRPr="007D532B">
        <w:rPr>
          <w:rFonts w:ascii="Times New Roman" w:hAnsi="Times New Roman" w:cs="Times New Roman"/>
          <w:sz w:val="24"/>
          <w:szCs w:val="24"/>
        </w:rPr>
        <w:t>with different concentrations (</w:t>
      </w:r>
      <w:r w:rsidRPr="007D532B">
        <w:rPr>
          <w:rFonts w:ascii="Times New Roman" w:eastAsia="Calibri" w:hAnsi="Times New Roman" w:cs="Times New Roman"/>
          <w:sz w:val="24"/>
          <w:szCs w:val="24"/>
        </w:rPr>
        <w:t>3.7, 7.4, 15 and 22 mM</w:t>
      </w:r>
      <w:r w:rsidRPr="007D532B">
        <w:rPr>
          <w:rFonts w:ascii="Times New Roman" w:hAnsi="Times New Roman" w:cs="Times New Roman"/>
          <w:sz w:val="24"/>
          <w:szCs w:val="24"/>
        </w:rPr>
        <w:t>)</w:t>
      </w:r>
      <w:r w:rsidRPr="007D532B">
        <w:rPr>
          <w:rFonts w:ascii="Times New Roman" w:eastAsia="Calibri" w:hAnsi="Times New Roman" w:cs="Times New Roman"/>
          <w:sz w:val="24"/>
          <w:szCs w:val="24"/>
        </w:rPr>
        <w:t xml:space="preserve"> </w:t>
      </w:r>
      <w:bookmarkStart w:id="6" w:name="_Hlk86178195"/>
      <w:bookmarkEnd w:id="5"/>
      <w:r w:rsidRPr="007D532B">
        <w:rPr>
          <w:rFonts w:ascii="Times New Roman" w:eastAsia="Calibri" w:hAnsi="Times New Roman" w:cs="Times New Roman"/>
          <w:sz w:val="24"/>
          <w:szCs w:val="24"/>
        </w:rPr>
        <w:t xml:space="preserve">were prepared </w:t>
      </w:r>
      <w:bookmarkEnd w:id="6"/>
      <w:r w:rsidRPr="007D532B">
        <w:rPr>
          <w:rFonts w:ascii="Times New Roman" w:eastAsia="Calibri" w:hAnsi="Times New Roman" w:cs="Times New Roman"/>
          <w:sz w:val="24"/>
          <w:szCs w:val="24"/>
        </w:rPr>
        <w:t>by dissolving pyrrole in 80 ml of 1 M H</w:t>
      </w:r>
      <w:r w:rsidRPr="007D532B">
        <w:rPr>
          <w:rFonts w:ascii="Times New Roman" w:eastAsia="Calibri" w:hAnsi="Times New Roman" w:cs="Times New Roman"/>
          <w:sz w:val="24"/>
          <w:szCs w:val="24"/>
          <w:vertAlign w:val="subscript"/>
        </w:rPr>
        <w:t>2</w:t>
      </w:r>
      <w:r w:rsidRPr="007D532B">
        <w:rPr>
          <w:rFonts w:ascii="Times New Roman" w:eastAsia="Calibri" w:hAnsi="Times New Roman" w:cs="Times New Roman"/>
          <w:sz w:val="24"/>
          <w:szCs w:val="24"/>
        </w:rPr>
        <w:t>SO</w:t>
      </w:r>
      <w:r w:rsidRPr="007D532B">
        <w:rPr>
          <w:rFonts w:ascii="Times New Roman" w:eastAsia="Calibri" w:hAnsi="Times New Roman" w:cs="Times New Roman"/>
          <w:sz w:val="24"/>
          <w:szCs w:val="24"/>
          <w:vertAlign w:val="subscript"/>
        </w:rPr>
        <w:t>4</w:t>
      </w:r>
      <w:r w:rsidRPr="007D532B">
        <w:rPr>
          <w:rFonts w:ascii="Times New Roman" w:eastAsia="Calibri" w:hAnsi="Times New Roman" w:cs="Times New Roman"/>
          <w:sz w:val="24"/>
          <w:szCs w:val="24"/>
        </w:rPr>
        <w:t xml:space="preserve"> solution. Then, the solutions were stirred </w:t>
      </w:r>
      <w:r w:rsidRPr="007D532B">
        <w:rPr>
          <w:rFonts w:ascii="Times New Roman" w:eastAsia="Calibri" w:hAnsi="Times New Roman" w:cs="Times New Roman"/>
          <w:sz w:val="24"/>
          <w:szCs w:val="24"/>
        </w:rPr>
        <w:t>for 30 min in an ice bath to control the solution temperature at 0</w:t>
      </w:r>
      <w:r w:rsidRPr="007D532B">
        <w:rPr>
          <w:rFonts w:ascii="Times New Roman" w:eastAsia="Calibri" w:hAnsi="Times New Roman" w:cs="Times New Roman"/>
          <w:sz w:val="24"/>
          <w:szCs w:val="24"/>
          <w:vertAlign w:val="superscript"/>
        </w:rPr>
        <w:t xml:space="preserve"> </w:t>
      </w:r>
      <w:r w:rsidRPr="007D532B">
        <w:rPr>
          <w:rFonts w:ascii="Times New Roman" w:hAnsi="Times New Roman" w:cs="Times New Roman"/>
          <w:sz w:val="24"/>
          <w:szCs w:val="24"/>
        </w:rPr>
        <w:t>°C</w:t>
      </w:r>
      <w:r w:rsidRPr="007D532B">
        <w:rPr>
          <w:rFonts w:ascii="Times New Roman" w:eastAsia="Calibri" w:hAnsi="Times New Roman" w:cs="Times New Roman"/>
          <w:sz w:val="24"/>
          <w:szCs w:val="24"/>
        </w:rPr>
        <w:t>. Each scaffold was cut into 55 x 50 mm pieces and immersed in the pyrrole solution, followed by ultrasonication for 1 h to promote incorporation into the scaffolds. Then, 4.4 mM of ammon</w:t>
      </w:r>
      <w:r w:rsidRPr="007D532B">
        <w:rPr>
          <w:rFonts w:ascii="Times New Roman" w:eastAsia="Calibri" w:hAnsi="Times New Roman" w:cs="Times New Roman"/>
          <w:sz w:val="24"/>
          <w:szCs w:val="24"/>
        </w:rPr>
        <w:t>ium persulfate (APS) was added dropwise, and the mixture was ultrasonicated and polymerized for 10, 20, 30, 60, 120, 180, 240, 300 and 360 min at 0</w:t>
      </w:r>
      <w:r w:rsidRPr="007D532B">
        <w:rPr>
          <w:rFonts w:ascii="Times New Roman" w:eastAsia="Calibri" w:hAnsi="Times New Roman" w:cs="Times New Roman"/>
          <w:sz w:val="24"/>
          <w:szCs w:val="24"/>
          <w:vertAlign w:val="superscript"/>
        </w:rPr>
        <w:t xml:space="preserve"> </w:t>
      </w:r>
      <w:r w:rsidRPr="007D532B">
        <w:rPr>
          <w:rFonts w:ascii="Times New Roman" w:hAnsi="Times New Roman" w:cs="Times New Roman"/>
          <w:sz w:val="24"/>
          <w:szCs w:val="24"/>
        </w:rPr>
        <w:t>°C</w:t>
      </w:r>
      <w:r w:rsidRPr="007D532B">
        <w:rPr>
          <w:rFonts w:ascii="Times New Roman" w:eastAsia="Calibri" w:hAnsi="Times New Roman" w:cs="Times New Roman"/>
          <w:sz w:val="24"/>
          <w:szCs w:val="24"/>
        </w:rPr>
        <w:t xml:space="preserve">. After polymerization, the </w:t>
      </w:r>
      <w:proofErr w:type="spellStart"/>
      <w:r w:rsidRPr="007D532B">
        <w:rPr>
          <w:rFonts w:ascii="Times New Roman" w:eastAsia="Calibri" w:hAnsi="Times New Roman" w:cs="Times New Roman"/>
          <w:sz w:val="24"/>
          <w:szCs w:val="24"/>
        </w:rPr>
        <w:t>PPy</w:t>
      </w:r>
      <w:proofErr w:type="spellEnd"/>
      <w:r w:rsidRPr="007D532B">
        <w:rPr>
          <w:rFonts w:ascii="Times New Roman" w:eastAsia="Calibri" w:hAnsi="Times New Roman" w:cs="Times New Roman"/>
          <w:sz w:val="24"/>
          <w:szCs w:val="24"/>
        </w:rPr>
        <w:t xml:space="preserve"> coated PLCL and PLGA scaffolds were sonicated for 30 min, washed sequentia</w:t>
      </w:r>
      <w:r w:rsidRPr="007D532B">
        <w:rPr>
          <w:rFonts w:ascii="Times New Roman" w:eastAsia="Calibri" w:hAnsi="Times New Roman" w:cs="Times New Roman"/>
          <w:sz w:val="24"/>
          <w:szCs w:val="24"/>
        </w:rPr>
        <w:t xml:space="preserve">lly three times with deionized water and acetone, and then incubated in deionized water overnight to remove excess polymer, </w:t>
      </w:r>
      <w:proofErr w:type="gramStart"/>
      <w:r w:rsidRPr="007D532B">
        <w:rPr>
          <w:rFonts w:ascii="Times New Roman" w:eastAsia="Calibri" w:hAnsi="Times New Roman" w:cs="Times New Roman"/>
          <w:sz w:val="24"/>
          <w:szCs w:val="24"/>
        </w:rPr>
        <w:t>residues</w:t>
      </w:r>
      <w:proofErr w:type="gramEnd"/>
      <w:r w:rsidRPr="007D532B">
        <w:rPr>
          <w:rFonts w:ascii="Times New Roman" w:eastAsia="Calibri" w:hAnsi="Times New Roman" w:cs="Times New Roman"/>
          <w:sz w:val="24"/>
          <w:szCs w:val="24"/>
        </w:rPr>
        <w:t xml:space="preserve"> and any impurities. The final samples were dried in a vacuum oven at room temperature for 2 days.</w:t>
      </w:r>
      <w:r w:rsidRPr="007D532B">
        <w:rPr>
          <w:rFonts w:ascii="Times New Roman" w:eastAsia="Calibri" w:hAnsi="Times New Roman" w:cs="Times New Roman"/>
          <w:sz w:val="24"/>
          <w:szCs w:val="24"/>
          <w:vertAlign w:val="superscript"/>
        </w:rPr>
        <w:t>50</w:t>
      </w:r>
    </w:p>
    <w:p w14:paraId="441388E5" w14:textId="3BBBE813" w:rsidR="00BE7FA8" w:rsidRPr="007D532B" w:rsidRDefault="005068D1" w:rsidP="00BE7FA8">
      <w:pPr>
        <w:spacing w:line="480" w:lineRule="auto"/>
        <w:jc w:val="center"/>
        <w:rPr>
          <w:rFonts w:ascii="Times New Roman" w:hAnsi="Times New Roman" w:cs="Times New Roman"/>
          <w:b/>
          <w:bCs/>
          <w:sz w:val="24"/>
          <w:szCs w:val="24"/>
        </w:rPr>
      </w:pPr>
      <w:r w:rsidRPr="007D532B">
        <w:rPr>
          <w:rFonts w:ascii="Times New Roman" w:hAnsi="Times New Roman" w:cs="Times New Roman"/>
          <w:b/>
          <w:bCs/>
          <w:noProof/>
          <w:sz w:val="24"/>
          <w:szCs w:val="24"/>
        </w:rPr>
        <w:drawing>
          <wp:inline distT="0" distB="0" distL="0" distR="0" wp14:anchorId="32C3053C" wp14:editId="1283347A">
            <wp:extent cx="5192202" cy="2399063"/>
            <wp:effectExtent l="0" t="0" r="8890" b="127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8"/>
                    <a:stretch>
                      <a:fillRect/>
                    </a:stretch>
                  </pic:blipFill>
                  <pic:spPr>
                    <a:xfrm>
                      <a:off x="0" y="0"/>
                      <a:ext cx="5200015" cy="2402673"/>
                    </a:xfrm>
                    <a:prstGeom prst="rect">
                      <a:avLst/>
                    </a:prstGeom>
                  </pic:spPr>
                </pic:pic>
              </a:graphicData>
            </a:graphic>
          </wp:inline>
        </w:drawing>
      </w:r>
    </w:p>
    <w:p w14:paraId="3C7789BD" w14:textId="1FE4D926" w:rsidR="00BE7FA8" w:rsidRPr="007D532B" w:rsidRDefault="005068D1" w:rsidP="00BE7FA8">
      <w:pPr>
        <w:spacing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lastRenderedPageBreak/>
        <w:t>Fig</w:t>
      </w:r>
      <w:r w:rsidRPr="007D532B">
        <w:rPr>
          <w:rFonts w:ascii="Times New Roman" w:hAnsi="Times New Roman" w:cs="Times New Roman"/>
          <w:b/>
          <w:bCs/>
          <w:sz w:val="24"/>
          <w:szCs w:val="24"/>
        </w:rPr>
        <w:t>ure</w:t>
      </w:r>
      <w:r w:rsidRPr="007D532B">
        <w:rPr>
          <w:rFonts w:ascii="Times New Roman" w:hAnsi="Times New Roman" w:cs="Times New Roman"/>
          <w:b/>
          <w:bCs/>
          <w:sz w:val="24"/>
          <w:szCs w:val="24"/>
        </w:rPr>
        <w:t xml:space="preserve"> 1.</w:t>
      </w:r>
      <w:r w:rsidRPr="007D532B">
        <w:rPr>
          <w:rFonts w:ascii="Times New Roman" w:hAnsi="Times New Roman" w:cs="Times New Roman"/>
          <w:sz w:val="24"/>
          <w:szCs w:val="24"/>
        </w:rPr>
        <w:t xml:space="preserve"> Schematic diagram of</w:t>
      </w:r>
      <w:r w:rsidRPr="007D532B">
        <w:rPr>
          <w:rFonts w:ascii="Times New Roman" w:eastAsia="Calibri" w:hAnsi="Times New Roman" w:cs="Times New Roman"/>
          <w:sz w:val="24"/>
          <w:szCs w:val="24"/>
        </w:rPr>
        <w:t xml:space="preserve"> 3D/E/</w:t>
      </w:r>
      <w:proofErr w:type="spellStart"/>
      <w:r w:rsidRPr="007D532B">
        <w:rPr>
          <w:rFonts w:ascii="Times New Roman" w:eastAsia="Calibri" w:hAnsi="Times New Roman" w:cs="Times New Roman"/>
          <w:sz w:val="24"/>
          <w:szCs w:val="24"/>
        </w:rPr>
        <w:t>PPy</w:t>
      </w:r>
      <w:proofErr w:type="spellEnd"/>
      <w:r w:rsidRPr="007D532B">
        <w:rPr>
          <w:rFonts w:ascii="Times New Roman" w:eastAsia="Calibri" w:hAnsi="Times New Roman" w:cs="Times New Roman"/>
          <w:sz w:val="24"/>
          <w:szCs w:val="24"/>
        </w:rPr>
        <w:t xml:space="preserve"> </w:t>
      </w:r>
      <w:r w:rsidRPr="007D532B">
        <w:rPr>
          <w:rFonts w:ascii="Times New Roman" w:hAnsi="Times New Roman" w:cs="Times New Roman"/>
          <w:sz w:val="24"/>
          <w:szCs w:val="24"/>
        </w:rPr>
        <w:t xml:space="preserve">scaffolds fabrication: </w:t>
      </w:r>
      <w:r w:rsidRPr="007D532B">
        <w:rPr>
          <w:rFonts w:ascii="Times New Roman" w:hAnsi="Times New Roman"/>
          <w:sz w:val="24"/>
          <w:szCs w:val="24"/>
        </w:rPr>
        <w:t xml:space="preserve">(a) </w:t>
      </w:r>
      <w:r w:rsidRPr="007D532B">
        <w:rPr>
          <w:rFonts w:ascii="Times New Roman" w:hAnsi="Times New Roman" w:cs="Times New Roman"/>
          <w:sz w:val="24"/>
          <w:szCs w:val="24"/>
        </w:rPr>
        <w:t xml:space="preserve">preparation of 3D scaffolds by 3D-Bioplotter, (b) process of covering electrospun nanofiber on 3D printed scaffolds, and (c)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onto 3D/E scaffolds.</w:t>
      </w:r>
    </w:p>
    <w:p w14:paraId="50EBFB9D" w14:textId="7ECAF1CA" w:rsidR="00BE7FA8" w:rsidRPr="007D532B" w:rsidRDefault="005068D1" w:rsidP="003F5C79">
      <w:pPr>
        <w:spacing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2.3 Surface characterization</w:t>
      </w:r>
    </w:p>
    <w:p w14:paraId="08209BB7" w14:textId="4AAAD163" w:rsidR="00BE7FA8" w:rsidRPr="007D532B" w:rsidRDefault="005068D1" w:rsidP="00372C69">
      <w:pPr>
        <w:spacing w:line="480" w:lineRule="auto"/>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t>2.3.1</w:t>
      </w:r>
      <w:r w:rsidRPr="007D532B">
        <w:rPr>
          <w:rFonts w:ascii="Times New Roman" w:hAnsi="Times New Roman" w:cs="Times New Roman"/>
          <w:b/>
          <w:bCs/>
          <w:i/>
          <w:iCs/>
          <w:sz w:val="24"/>
          <w:szCs w:val="24"/>
        </w:rPr>
        <w:t xml:space="preserve"> Surface morphology</w:t>
      </w:r>
    </w:p>
    <w:p w14:paraId="38D98423" w14:textId="08366DC7" w:rsidR="00BC5AFD" w:rsidRPr="007D532B" w:rsidRDefault="005068D1" w:rsidP="006B70E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The surface morphology of scaffolds </w:t>
      </w:r>
      <w:proofErr w:type="gramStart"/>
      <w:r w:rsidRPr="007D532B">
        <w:rPr>
          <w:rFonts w:ascii="Times New Roman" w:hAnsi="Times New Roman" w:cs="Times New Roman"/>
          <w:sz w:val="24"/>
          <w:szCs w:val="24"/>
        </w:rPr>
        <w:t>were</w:t>
      </w:r>
      <w:proofErr w:type="gramEnd"/>
      <w:r w:rsidRPr="007D532B">
        <w:rPr>
          <w:rFonts w:ascii="Times New Roman" w:hAnsi="Times New Roman" w:cs="Times New Roman"/>
          <w:sz w:val="24"/>
          <w:szCs w:val="24"/>
        </w:rPr>
        <w:t xml:space="preserve"> observed using optical microscope (OM, Nikon Eclipse E400) and scanning electron microscope (SEM, JEOL 5910 LV). For sample preparation, the scaffolds were mounted onto metal stubs using carbon tabs and then spatter-coated with gold at an acceleration vol</w:t>
      </w:r>
      <w:r w:rsidRPr="007D532B">
        <w:rPr>
          <w:rFonts w:ascii="Times New Roman" w:hAnsi="Times New Roman" w:cs="Times New Roman"/>
          <w:sz w:val="24"/>
          <w:szCs w:val="24"/>
        </w:rPr>
        <w:t xml:space="preserve">tage of 15 kV. </w:t>
      </w:r>
      <w:proofErr w:type="spellStart"/>
      <w:r w:rsidRPr="007D532B">
        <w:rPr>
          <w:rFonts w:ascii="Times New Roman" w:hAnsi="Times New Roman" w:cs="Times New Roman"/>
          <w:sz w:val="24"/>
          <w:szCs w:val="24"/>
        </w:rPr>
        <w:t>Fiber</w:t>
      </w:r>
      <w:proofErr w:type="spellEnd"/>
      <w:r w:rsidRPr="007D532B">
        <w:rPr>
          <w:rFonts w:ascii="Times New Roman" w:hAnsi="Times New Roman" w:cs="Times New Roman"/>
          <w:sz w:val="24"/>
          <w:szCs w:val="24"/>
        </w:rPr>
        <w:t xml:space="preserve"> diameters and pore sizes were measured using image analysis software (ImageJ, National Institutes of Health, USA). The average width of a gap between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was </w:t>
      </w:r>
      <w:proofErr w:type="spellStart"/>
      <w:r w:rsidRPr="007D532B">
        <w:rPr>
          <w:rFonts w:ascii="Times New Roman" w:hAnsi="Times New Roman" w:cs="Times New Roman"/>
          <w:sz w:val="24"/>
          <w:szCs w:val="24"/>
        </w:rPr>
        <w:t>analyzed</w:t>
      </w:r>
      <w:proofErr w:type="spellEnd"/>
      <w:r w:rsidRPr="007D532B">
        <w:rPr>
          <w:rFonts w:ascii="Times New Roman" w:hAnsi="Times New Roman" w:cs="Times New Roman"/>
          <w:sz w:val="24"/>
          <w:szCs w:val="24"/>
        </w:rPr>
        <w:t xml:space="preserve"> from a random sampling of 50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per SEM image. </w:t>
      </w:r>
    </w:p>
    <w:p w14:paraId="79DDCE91" w14:textId="6FB6DEF0" w:rsidR="0065218C" w:rsidRPr="007D532B" w:rsidRDefault="005068D1" w:rsidP="007E1895">
      <w:pPr>
        <w:spacing w:line="480" w:lineRule="auto"/>
        <w:ind w:firstLine="142"/>
        <w:jc w:val="thaiDistribute"/>
        <w:rPr>
          <w:rFonts w:ascii="Times New Roman" w:hAnsi="Times New Roman" w:cs="Times New Roman"/>
          <w:sz w:val="24"/>
          <w:szCs w:val="24"/>
        </w:rPr>
      </w:pPr>
      <w:bookmarkStart w:id="7" w:name="_Hlk107503109"/>
      <w:r w:rsidRPr="007D532B">
        <w:rPr>
          <w:rFonts w:ascii="Times New Roman" w:hAnsi="Times New Roman" w:cs="Times New Roman"/>
          <w:b/>
          <w:bCs/>
          <w:i/>
          <w:iCs/>
          <w:sz w:val="24"/>
          <w:szCs w:val="24"/>
        </w:rPr>
        <w:t>2.3.2 Surface</w:t>
      </w:r>
      <w:r w:rsidRPr="007D532B">
        <w:rPr>
          <w:rFonts w:ascii="Times New Roman" w:hAnsi="Times New Roman" w:cs="Times New Roman"/>
          <w:sz w:val="24"/>
          <w:szCs w:val="24"/>
        </w:rPr>
        <w:t xml:space="preserve"> </w:t>
      </w:r>
      <w:r w:rsidRPr="007D532B">
        <w:rPr>
          <w:rFonts w:ascii="Times New Roman" w:hAnsi="Times New Roman" w:cs="Times New Roman"/>
          <w:b/>
          <w:bCs/>
          <w:i/>
          <w:iCs/>
          <w:sz w:val="24"/>
          <w:szCs w:val="24"/>
        </w:rPr>
        <w:t>Chemical functionality</w:t>
      </w:r>
    </w:p>
    <w:bookmarkEnd w:id="7"/>
    <w:p w14:paraId="6FC5F064" w14:textId="55A16257" w:rsidR="008F3B73" w:rsidRPr="007D532B" w:rsidRDefault="005068D1" w:rsidP="00372C69">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The chemical functionalities of scaffolds were confirmed using Raman Spectrometer (The </w:t>
      </w:r>
      <w:proofErr w:type="spellStart"/>
      <w:r w:rsidRPr="007D532B">
        <w:rPr>
          <w:rFonts w:ascii="Times New Roman" w:hAnsi="Times New Roman" w:cs="Times New Roman"/>
          <w:sz w:val="24"/>
          <w:szCs w:val="24"/>
        </w:rPr>
        <w:t>Thermo</w:t>
      </w:r>
      <w:proofErr w:type="spellEnd"/>
      <w:r w:rsidRPr="007D532B">
        <w:rPr>
          <w:rFonts w:ascii="Times New Roman" w:hAnsi="Times New Roman" w:cs="Times New Roman"/>
          <w:sz w:val="24"/>
          <w:szCs w:val="24"/>
        </w:rPr>
        <w:t xml:space="preserve"> Scientific </w:t>
      </w:r>
      <w:proofErr w:type="spellStart"/>
      <w:r w:rsidRPr="007D532B">
        <w:rPr>
          <w:rFonts w:ascii="Times New Roman" w:hAnsi="Times New Roman" w:cs="Times New Roman"/>
          <w:sz w:val="24"/>
          <w:szCs w:val="24"/>
        </w:rPr>
        <w:t>iXR</w:t>
      </w:r>
      <w:proofErr w:type="spellEnd"/>
      <w:r w:rsidRPr="007D532B">
        <w:rPr>
          <w:rFonts w:ascii="Times New Roman" w:hAnsi="Times New Roman" w:cs="Times New Roman"/>
          <w:sz w:val="24"/>
          <w:szCs w:val="24"/>
        </w:rPr>
        <w:t>). A laser excitation wavelength of 514 nm was used to record the 18 Raman spectra (500–4000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w:t>
      </w:r>
    </w:p>
    <w:p w14:paraId="09333E7A" w14:textId="32C475D6" w:rsidR="00BE7FA8" w:rsidRPr="007D532B" w:rsidRDefault="005068D1" w:rsidP="005703DE">
      <w:pPr>
        <w:spacing w:line="480" w:lineRule="auto"/>
        <w:ind w:firstLine="142"/>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t xml:space="preserve">2.3.3 </w:t>
      </w:r>
      <w:r w:rsidRPr="007D532B">
        <w:rPr>
          <w:rFonts w:ascii="Times New Roman" w:hAnsi="Times New Roman" w:cs="Times New Roman"/>
          <w:b/>
          <w:bCs/>
          <w:i/>
          <w:iCs/>
          <w:sz w:val="24"/>
          <w:szCs w:val="24"/>
        </w:rPr>
        <w:t>Surface chemical c</w:t>
      </w:r>
      <w:r w:rsidRPr="007D532B">
        <w:rPr>
          <w:rFonts w:ascii="Times New Roman" w:hAnsi="Times New Roman" w:cs="Times New Roman"/>
          <w:b/>
          <w:bCs/>
          <w:i/>
          <w:iCs/>
          <w:sz w:val="24"/>
          <w:szCs w:val="24"/>
        </w:rPr>
        <w:t>omposition</w:t>
      </w:r>
    </w:p>
    <w:p w14:paraId="00F8C819" w14:textId="0B84606B" w:rsidR="00CE147D" w:rsidRPr="007D532B" w:rsidRDefault="005068D1" w:rsidP="00FF6974">
      <w:pPr>
        <w:spacing w:line="480" w:lineRule="auto"/>
        <w:ind w:firstLine="426"/>
        <w:jc w:val="thaiDistribute"/>
        <w:rPr>
          <w:rFonts w:ascii="Times New Roman" w:hAnsi="Times New Roman" w:cs="Times New Roman"/>
          <w:sz w:val="24"/>
          <w:szCs w:val="24"/>
        </w:rPr>
      </w:pPr>
      <w:bookmarkStart w:id="8" w:name="_Hlk39872598"/>
      <w:r w:rsidRPr="007D532B">
        <w:rPr>
          <w:rFonts w:ascii="Times New Roman" w:hAnsi="Times New Roman" w:cs="Times New Roman"/>
          <w:sz w:val="24"/>
          <w:szCs w:val="24"/>
        </w:rPr>
        <w:t xml:space="preserve">X-ray photoelectron spectroscopy (XPS) was carried out to characterize the qualitative elemental </w:t>
      </w:r>
      <w:bookmarkStart w:id="9" w:name="_Hlk80630733"/>
      <w:r w:rsidRPr="007D532B">
        <w:rPr>
          <w:rFonts w:ascii="Times New Roman" w:hAnsi="Times New Roman" w:cs="Times New Roman"/>
          <w:sz w:val="24"/>
          <w:szCs w:val="24"/>
        </w:rPr>
        <w:t>surface composition</w:t>
      </w:r>
      <w:bookmarkEnd w:id="9"/>
      <w:r w:rsidRPr="007D532B">
        <w:rPr>
          <w:rFonts w:ascii="Times New Roman" w:hAnsi="Times New Roman" w:cs="Times New Roman"/>
          <w:sz w:val="24"/>
          <w:szCs w:val="24"/>
        </w:rPr>
        <w:t xml:space="preserve">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-coated on PLCL and PLGA scaffolds. The scaffolds were cut into 1 × 1 cm</w:t>
      </w:r>
      <w:r w:rsidRPr="007D532B">
        <w:rPr>
          <w:rFonts w:ascii="Times New Roman" w:hAnsi="Times New Roman" w:cs="Times New Roman"/>
          <w:sz w:val="24"/>
          <w:szCs w:val="24"/>
          <w:vertAlign w:val="superscript"/>
        </w:rPr>
        <w:t>2</w:t>
      </w:r>
      <w:r w:rsidRPr="007D532B">
        <w:rPr>
          <w:rFonts w:ascii="Times New Roman" w:hAnsi="Times New Roman" w:cs="Times New Roman"/>
          <w:sz w:val="24"/>
          <w:szCs w:val="24"/>
        </w:rPr>
        <w:t xml:space="preserve">. An analysis of high-resolution scans </w:t>
      </w:r>
      <w:proofErr w:type="gramStart"/>
      <w:r w:rsidRPr="007D532B">
        <w:rPr>
          <w:rFonts w:ascii="Times New Roman" w:hAnsi="Times New Roman" w:cs="Times New Roman"/>
          <w:sz w:val="24"/>
          <w:szCs w:val="24"/>
        </w:rPr>
        <w:t>were</w:t>
      </w:r>
      <w:proofErr w:type="gramEnd"/>
      <w:r w:rsidRPr="007D532B">
        <w:rPr>
          <w:rFonts w:ascii="Times New Roman" w:hAnsi="Times New Roman" w:cs="Times New Roman"/>
          <w:sz w:val="24"/>
          <w:szCs w:val="24"/>
        </w:rPr>
        <w:t xml:space="preserve"> obtained using a </w:t>
      </w:r>
      <w:proofErr w:type="spellStart"/>
      <w:r w:rsidRPr="007D532B">
        <w:rPr>
          <w:rFonts w:ascii="Times New Roman" w:hAnsi="Times New Roman" w:cs="Times New Roman"/>
          <w:sz w:val="24"/>
          <w:szCs w:val="24"/>
        </w:rPr>
        <w:t>monochromated</w:t>
      </w:r>
      <w:proofErr w:type="spellEnd"/>
      <w:r w:rsidRPr="007D532B">
        <w:rPr>
          <w:rFonts w:ascii="Times New Roman" w:hAnsi="Times New Roman" w:cs="Times New Roman"/>
          <w:sz w:val="24"/>
          <w:szCs w:val="24"/>
        </w:rPr>
        <w:t xml:space="preserve"> Al K</w:t>
      </w:r>
      <w:r w:rsidRPr="007D532B">
        <w:rPr>
          <w:rFonts w:ascii="Cambria Math" w:hAnsi="Cambria Math" w:cs="Cambria Math"/>
          <w:sz w:val="24"/>
          <w:szCs w:val="24"/>
        </w:rPr>
        <w:t>𝛼</w:t>
      </w:r>
      <w:r w:rsidRPr="007D532B">
        <w:rPr>
          <w:rFonts w:ascii="Times New Roman" w:hAnsi="Times New Roman" w:cs="Times New Roman"/>
          <w:sz w:val="24"/>
          <w:szCs w:val="24"/>
        </w:rPr>
        <w:t xml:space="preserve"> source (energy of 1486.68 eV). The UV source with distinct He I (energy of 21.2 eV) and He II (energy of 40.8 eV) was used. High-resolution elemental scans were collected wit</w:t>
      </w:r>
      <w:r w:rsidRPr="007D532B">
        <w:rPr>
          <w:rFonts w:ascii="Times New Roman" w:hAnsi="Times New Roman" w:cs="Times New Roman"/>
          <w:sz w:val="24"/>
          <w:szCs w:val="24"/>
        </w:rPr>
        <w:t xml:space="preserve">h a pass energy </w:t>
      </w:r>
      <w:r w:rsidRPr="007D532B">
        <w:rPr>
          <w:rFonts w:ascii="Times New Roman" w:hAnsi="Times New Roman" w:cs="Times New Roman"/>
          <w:sz w:val="24"/>
          <w:szCs w:val="24"/>
        </w:rPr>
        <w:lastRenderedPageBreak/>
        <w:t xml:space="preserve">of 20 eV at </w:t>
      </w:r>
      <w:r w:rsidR="0038337D" w:rsidRPr="007D532B">
        <w:rPr>
          <w:rFonts w:ascii="Times New Roman" w:hAnsi="Times New Roman" w:cs="Times New Roman"/>
          <w:sz w:val="24"/>
          <w:szCs w:val="24"/>
        </w:rPr>
        <w:t>take-off</w:t>
      </w:r>
      <w:r w:rsidRPr="007D532B">
        <w:rPr>
          <w:rFonts w:ascii="Times New Roman" w:hAnsi="Times New Roman" w:cs="Times New Roman"/>
          <w:sz w:val="24"/>
          <w:szCs w:val="24"/>
        </w:rPr>
        <w:t xml:space="preserve"> angles of 90° between the sample and </w:t>
      </w:r>
      <w:proofErr w:type="spellStart"/>
      <w:r w:rsidRPr="007D532B">
        <w:rPr>
          <w:rFonts w:ascii="Times New Roman" w:hAnsi="Times New Roman" w:cs="Times New Roman"/>
          <w:sz w:val="24"/>
          <w:szCs w:val="24"/>
        </w:rPr>
        <w:t>analyzer</w:t>
      </w:r>
      <w:proofErr w:type="spellEnd"/>
      <w:r w:rsidRPr="007D532B">
        <w:rPr>
          <w:rFonts w:ascii="Times New Roman" w:hAnsi="Times New Roman" w:cs="Times New Roman"/>
          <w:sz w:val="24"/>
          <w:szCs w:val="24"/>
        </w:rPr>
        <w:t>. Peak deconvolution was performed using XPSPEAK software.</w:t>
      </w:r>
    </w:p>
    <w:p w14:paraId="3F6CF9EC" w14:textId="77777777" w:rsidR="000D6CE7" w:rsidRPr="007D532B" w:rsidRDefault="005068D1" w:rsidP="00FF6974">
      <w:pPr>
        <w:spacing w:line="480" w:lineRule="auto"/>
        <w:ind w:firstLine="426"/>
        <w:jc w:val="thaiDistribute"/>
        <w:rPr>
          <w:rFonts w:ascii="Times New Roman" w:hAnsi="Times New Roman" w:cs="Times New Roman"/>
          <w:sz w:val="24"/>
          <w:szCs w:val="24"/>
        </w:rPr>
      </w:pPr>
    </w:p>
    <w:bookmarkEnd w:id="8"/>
    <w:p w14:paraId="6011D0DF" w14:textId="52D87143" w:rsidR="00BE7FA8" w:rsidRPr="007D532B" w:rsidRDefault="005068D1" w:rsidP="005703DE">
      <w:pPr>
        <w:spacing w:line="480" w:lineRule="auto"/>
        <w:ind w:firstLine="142"/>
        <w:jc w:val="thaiDistribute"/>
        <w:rPr>
          <w:rFonts w:ascii="Times New Roman" w:hAnsi="Times New Roman"/>
          <w:b/>
          <w:bCs/>
          <w:i/>
          <w:iCs/>
          <w:sz w:val="24"/>
          <w:szCs w:val="24"/>
        </w:rPr>
      </w:pPr>
      <w:r w:rsidRPr="007D532B">
        <w:rPr>
          <w:rFonts w:ascii="Times New Roman" w:hAnsi="Times New Roman" w:cs="Times New Roman"/>
          <w:b/>
          <w:bCs/>
          <w:i/>
          <w:iCs/>
          <w:sz w:val="24"/>
          <w:szCs w:val="24"/>
        </w:rPr>
        <w:t xml:space="preserve">2.3.4 </w:t>
      </w:r>
      <w:r w:rsidRPr="007D532B">
        <w:rPr>
          <w:rFonts w:ascii="Times New Roman" w:hAnsi="Times New Roman"/>
          <w:b/>
          <w:bCs/>
          <w:i/>
          <w:iCs/>
          <w:sz w:val="24"/>
          <w:szCs w:val="24"/>
        </w:rPr>
        <w:t xml:space="preserve">Surface </w:t>
      </w:r>
      <w:bookmarkStart w:id="10" w:name="_Hlk83314711"/>
      <w:r w:rsidRPr="007D532B">
        <w:rPr>
          <w:rFonts w:ascii="Times New Roman" w:hAnsi="Times New Roman"/>
          <w:b/>
          <w:bCs/>
          <w:i/>
          <w:iCs/>
          <w:sz w:val="24"/>
          <w:szCs w:val="24"/>
        </w:rPr>
        <w:t>conductivity</w:t>
      </w:r>
      <w:bookmarkEnd w:id="10"/>
    </w:p>
    <w:p w14:paraId="2686F299" w14:textId="588ABE3E" w:rsidR="00BE7FA8" w:rsidRPr="007D532B" w:rsidRDefault="005068D1" w:rsidP="00FF6974">
      <w:pPr>
        <w:spacing w:line="480" w:lineRule="auto"/>
        <w:ind w:firstLine="426"/>
        <w:jc w:val="thaiDistribute"/>
        <w:rPr>
          <w:rFonts w:ascii="Times New Roman" w:hAnsi="Times New Roman" w:cs="Times New Roman"/>
          <w:sz w:val="24"/>
          <w:szCs w:val="24"/>
        </w:rPr>
      </w:pPr>
      <w:r w:rsidRPr="007D532B">
        <w:rPr>
          <w:rFonts w:ascii="Times New Roman" w:hAnsi="Times New Roman"/>
          <w:sz w:val="24"/>
          <w:szCs w:val="24"/>
        </w:rPr>
        <w:t xml:space="preserve">The surface conductivity of </w:t>
      </w:r>
      <w:proofErr w:type="spellStart"/>
      <w:r w:rsidRPr="007D532B">
        <w:rPr>
          <w:rFonts w:ascii="Times New Roman" w:hAnsi="Times New Roman"/>
          <w:sz w:val="24"/>
          <w:szCs w:val="24"/>
        </w:rPr>
        <w:t>PPy</w:t>
      </w:r>
      <w:proofErr w:type="spellEnd"/>
      <w:r w:rsidRPr="007D532B">
        <w:rPr>
          <w:rFonts w:ascii="Times New Roman" w:hAnsi="Times New Roman"/>
          <w:sz w:val="24"/>
          <w:szCs w:val="24"/>
        </w:rPr>
        <w:t>-coated on PLCL and PLGA scaffolds were assessed after s</w:t>
      </w:r>
      <w:r w:rsidRPr="007D532B">
        <w:rPr>
          <w:rFonts w:ascii="Times New Roman" w:hAnsi="Times New Roman"/>
          <w:sz w:val="24"/>
          <w:szCs w:val="24"/>
        </w:rPr>
        <w:t>urface modification, as previously described</w:t>
      </w:r>
      <w:r w:rsidRPr="007D532B">
        <w:rPr>
          <w:rFonts w:ascii="Times New Roman" w:hAnsi="Times New Roman"/>
          <w:sz w:val="24"/>
          <w:szCs w:val="24"/>
        </w:rPr>
        <w:t>.</w:t>
      </w:r>
      <w:r w:rsidRPr="007D532B">
        <w:rPr>
          <w:rFonts w:ascii="Times New Roman" w:hAnsi="Times New Roman"/>
          <w:sz w:val="24"/>
          <w:szCs w:val="24"/>
          <w:vertAlign w:val="superscript"/>
        </w:rPr>
        <w:t>49</w:t>
      </w:r>
      <w:r w:rsidRPr="007D532B">
        <w:rPr>
          <w:rFonts w:ascii="Times New Roman" w:hAnsi="Times New Roman"/>
          <w:sz w:val="24"/>
          <w:szCs w:val="24"/>
        </w:rPr>
        <w:t xml:space="preserve"> Therefore, surface conductivity of the </w:t>
      </w:r>
      <w:proofErr w:type="spellStart"/>
      <w:r w:rsidRPr="007D532B">
        <w:rPr>
          <w:rFonts w:ascii="Times New Roman" w:hAnsi="Times New Roman"/>
          <w:sz w:val="24"/>
          <w:szCs w:val="24"/>
        </w:rPr>
        <w:t>PPy</w:t>
      </w:r>
      <w:proofErr w:type="spellEnd"/>
      <w:r w:rsidRPr="007D532B">
        <w:rPr>
          <w:rFonts w:ascii="Times New Roman" w:hAnsi="Times New Roman"/>
          <w:sz w:val="24"/>
          <w:szCs w:val="24"/>
        </w:rPr>
        <w:t xml:space="preserve">-coated scaffolds was measured by a digital </w:t>
      </w:r>
      <w:proofErr w:type="spellStart"/>
      <w:r w:rsidRPr="007D532B">
        <w:rPr>
          <w:rFonts w:ascii="Times New Roman" w:hAnsi="Times New Roman"/>
          <w:sz w:val="24"/>
          <w:szCs w:val="24"/>
        </w:rPr>
        <w:t>multimeter</w:t>
      </w:r>
      <w:proofErr w:type="spellEnd"/>
      <w:r w:rsidRPr="007D532B">
        <w:rPr>
          <w:rFonts w:ascii="Times New Roman" w:hAnsi="Times New Roman"/>
          <w:sz w:val="24"/>
          <w:szCs w:val="24"/>
        </w:rPr>
        <w:t>. The scaffolds were cut into 1 × 1 cm</w:t>
      </w:r>
      <w:r w:rsidRPr="007D532B">
        <w:rPr>
          <w:rFonts w:ascii="Times New Roman" w:hAnsi="Times New Roman"/>
          <w:sz w:val="24"/>
          <w:szCs w:val="24"/>
          <w:vertAlign w:val="superscript"/>
        </w:rPr>
        <w:t>2</w:t>
      </w:r>
      <w:r w:rsidRPr="007D532B">
        <w:rPr>
          <w:rFonts w:ascii="Times New Roman" w:hAnsi="Times New Roman"/>
          <w:sz w:val="24"/>
          <w:szCs w:val="24"/>
        </w:rPr>
        <w:t xml:space="preserve"> and the samples were measured </w:t>
      </w:r>
      <w:r w:rsidRPr="007D532B">
        <w:rPr>
          <w:rFonts w:ascii="Times New Roman" w:hAnsi="Times New Roman" w:cs="Times New Roman"/>
          <w:sz w:val="24"/>
          <w:szCs w:val="24"/>
        </w:rPr>
        <w:t xml:space="preserve">using a digital </w:t>
      </w:r>
      <w:proofErr w:type="spellStart"/>
      <w:r w:rsidRPr="007D532B">
        <w:rPr>
          <w:rFonts w:ascii="Times New Roman" w:hAnsi="Times New Roman" w:cs="Times New Roman"/>
          <w:sz w:val="24"/>
          <w:szCs w:val="24"/>
        </w:rPr>
        <w:t>multimeter</w:t>
      </w:r>
      <w:proofErr w:type="spellEnd"/>
      <w:r w:rsidRPr="007D532B">
        <w:rPr>
          <w:rFonts w:ascii="Times New Roman" w:hAnsi="Times New Roman" w:cs="Times New Roman"/>
          <w:sz w:val="24"/>
          <w:szCs w:val="24"/>
        </w:rPr>
        <w:t xml:space="preserve"> with </w:t>
      </w:r>
      <w:r w:rsidRPr="007D532B">
        <w:rPr>
          <w:rFonts w:ascii="Times New Roman" w:hAnsi="Times New Roman"/>
          <w:sz w:val="24"/>
          <w:szCs w:val="24"/>
        </w:rPr>
        <w:t xml:space="preserve">two </w:t>
      </w:r>
      <w:r w:rsidRPr="007D532B">
        <w:rPr>
          <w:rFonts w:ascii="Times New Roman" w:hAnsi="Times New Roman"/>
          <w:sz w:val="24"/>
          <w:szCs w:val="24"/>
        </w:rPr>
        <w:t>silver electrodes</w:t>
      </w:r>
      <w:r w:rsidRPr="007D532B">
        <w:rPr>
          <w:rFonts w:ascii="Times New Roman" w:hAnsi="Times New Roman" w:cs="Times New Roman"/>
          <w:sz w:val="24"/>
          <w:szCs w:val="24"/>
        </w:rPr>
        <w:t xml:space="preserve"> (separated by 1 cm) </w:t>
      </w:r>
      <w:r w:rsidRPr="007D532B">
        <w:rPr>
          <w:rFonts w:ascii="Times New Roman" w:hAnsi="Times New Roman"/>
          <w:sz w:val="24"/>
          <w:szCs w:val="24"/>
        </w:rPr>
        <w:t>contacted onto the scaffolds.</w:t>
      </w:r>
      <w:r w:rsidRPr="007D532B">
        <w:rPr>
          <w:rFonts w:ascii="Times New Roman" w:hAnsi="Times New Roman" w:cs="Times New Roman"/>
          <w:sz w:val="24"/>
          <w:szCs w:val="24"/>
        </w:rPr>
        <w:t xml:space="preserve"> Resistance (</w:t>
      </w:r>
      <w:r w:rsidRPr="007D532B">
        <w:rPr>
          <w:rFonts w:ascii="Times New Roman" w:hAnsi="Times New Roman" w:cs="Times New Roman"/>
          <w:i/>
          <w:iCs/>
          <w:sz w:val="24"/>
          <w:szCs w:val="24"/>
        </w:rPr>
        <w:t>R</w:t>
      </w:r>
      <w:r w:rsidRPr="007D532B">
        <w:rPr>
          <w:rFonts w:ascii="Times New Roman" w:hAnsi="Times New Roman" w:cs="Times New Roman"/>
          <w:sz w:val="24"/>
          <w:szCs w:val="24"/>
        </w:rPr>
        <w:t>) was measured between the two silver electrodes and the surface conductivity was obtained from the measured R according to:</w:t>
      </w:r>
    </w:p>
    <w:p w14:paraId="2215AD87" w14:textId="77777777" w:rsidR="00BE7FA8" w:rsidRPr="007D532B" w:rsidRDefault="005068D1" w:rsidP="00BE7FA8">
      <w:pPr>
        <w:spacing w:line="480" w:lineRule="auto"/>
        <w:ind w:firstLine="720"/>
        <w:jc w:val="thaiDistribute"/>
        <w:rPr>
          <w:rFonts w:ascii="Times New Roman" w:hAnsi="Times New Roman" w:cs="Times New Roman"/>
          <w:i/>
          <w:sz w:val="24"/>
          <w:szCs w:val="24"/>
        </w:rPr>
      </w:pPr>
      <m:oMathPara>
        <m:oMath>
          <m:r>
            <m:rPr>
              <m:nor/>
            </m:rPr>
            <w:rPr>
              <w:rFonts w:ascii="Times New Roman" w:hAnsi="Times New Roman" w:cs="Times New Roman"/>
              <w:sz w:val="24"/>
              <w:szCs w:val="24"/>
            </w:rPr>
            <m:t>Surface resistivity (</m:t>
          </m:r>
          <m:sSub>
            <m:sSubPr>
              <m:ctrlPr>
                <w:rPr>
                  <w:rFonts w:ascii="Cambria Math" w:hAnsi="Cambria Math" w:cs="Times New Roman"/>
                  <w:i/>
                  <w:sz w:val="24"/>
                  <w:szCs w:val="24"/>
                </w:rPr>
              </m:ctrlPr>
            </m:sSubPr>
            <m:e>
              <m:r>
                <m:rPr>
                  <m:nor/>
                </m:rPr>
                <w:rPr>
                  <w:rFonts w:ascii="Times New Roman" w:hAnsi="Times New Roman" w:cs="Times New Roman"/>
                  <w:i/>
                  <w:iCs/>
                  <w:sz w:val="24"/>
                  <w:szCs w:val="24"/>
                </w:rPr>
                <m:t>R</m:t>
              </m:r>
            </m:e>
            <m:sub>
              <m:r>
                <m:rPr>
                  <m:nor/>
                </m:rPr>
                <w:rPr>
                  <w:rFonts w:ascii="Times New Roman" w:hAnsi="Times New Roman" w:cs="Times New Roman"/>
                  <w:sz w:val="24"/>
                  <w:szCs w:val="24"/>
                </w:rPr>
                <m:t>s</m:t>
              </m:r>
            </m:sub>
          </m:sSub>
          <m:r>
            <m:rPr>
              <m:nor/>
            </m:rPr>
            <w:rPr>
              <w:rFonts w:ascii="Times New Roman" w:hAnsi="Times New Roman" w:cs="Times New Roman"/>
              <w:sz w:val="24"/>
              <w:szCs w:val="24"/>
            </w:rPr>
            <m:t xml:space="preserve">) </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Cambria Math" w:hAnsi="Times New Roman" w:cs="Times New Roman"/>
              <w:i/>
              <w:iCs/>
              <w:sz w:val="24"/>
              <w:szCs w:val="24"/>
            </w:rPr>
            <m:t xml:space="preserve"> </m:t>
          </m:r>
          <m:r>
            <m:rPr>
              <m:nor/>
            </m:rPr>
            <w:rPr>
              <w:rFonts w:ascii="Times New Roman" w:hAnsi="Times New Roman" w:cs="Times New Roman"/>
              <w:i/>
              <w:iCs/>
              <w:sz w:val="24"/>
              <w:szCs w:val="24"/>
            </w:rPr>
            <m:t>R</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f>
            <m:fPr>
              <m:ctrlPr>
                <w:rPr>
                  <w:rFonts w:ascii="Cambria Math" w:hAnsi="Cambria Math" w:cs="Times New Roman"/>
                  <w:i/>
                  <w:sz w:val="24"/>
                  <w:szCs w:val="24"/>
                </w:rPr>
              </m:ctrlPr>
            </m:fPr>
            <m:num>
              <m:r>
                <m:rPr>
                  <m:nor/>
                </m:rPr>
                <w:rPr>
                  <w:rFonts w:ascii="Times New Roman" w:hAnsi="Times New Roman" w:cs="Times New Roman"/>
                  <w:i/>
                  <w:iCs/>
                  <w:sz w:val="24"/>
                  <w:szCs w:val="24"/>
                </w:rPr>
                <m:t>W</m:t>
              </m:r>
            </m:num>
            <m:den>
              <m:r>
                <m:rPr>
                  <m:nor/>
                </m:rPr>
                <w:rPr>
                  <w:rFonts w:ascii="Times New Roman" w:hAnsi="Times New Roman" w:cs="Times New Roman"/>
                  <w:i/>
                  <w:iCs/>
                  <w:sz w:val="24"/>
                  <w:szCs w:val="24"/>
                </w:rPr>
                <m:t>D</m:t>
              </m:r>
            </m:den>
          </m:f>
        </m:oMath>
      </m:oMathPara>
    </w:p>
    <w:p w14:paraId="34AED4A2" w14:textId="77777777" w:rsidR="00BE7FA8" w:rsidRPr="007D532B" w:rsidRDefault="005068D1" w:rsidP="00BE7FA8">
      <w:pPr>
        <w:spacing w:line="480" w:lineRule="auto"/>
        <w:ind w:firstLine="720"/>
        <w:jc w:val="thaiDistribute"/>
        <w:rPr>
          <w:rFonts w:ascii="Times New Roman" w:hAnsi="Times New Roman" w:cs="Times New Roman"/>
          <w:i/>
        </w:rPr>
      </w:pPr>
      <m:oMathPara>
        <m:oMath>
          <m:r>
            <m:rPr>
              <m:nor/>
            </m:rPr>
            <w:rPr>
              <w:rFonts w:ascii="Times New Roman" w:hAnsi="Times New Roman" w:cs="Times New Roman"/>
              <w:sz w:val="24"/>
              <w:szCs w:val="24"/>
            </w:rPr>
            <m:t>Surface conduc</m:t>
          </m:r>
          <m:r>
            <m:rPr>
              <m:nor/>
            </m:rPr>
            <w:rPr>
              <w:rFonts w:ascii="Times New Roman" w:hAnsi="Times New Roman" w:cs="Times New Roman"/>
              <w:sz w:val="24"/>
              <w:szCs w:val="24"/>
            </w:rPr>
            <m:t>tivity</m:t>
          </m:r>
          <m:r>
            <m:rPr>
              <m:nor/>
            </m:rPr>
            <w:rPr>
              <w:rFonts w:ascii="Times New Roman" w:hAnsi="Times New Roman" w:cs="Times New Roman"/>
            </w:rPr>
            <m:t xml:space="preserve"> </m:t>
          </m:r>
          <m:r>
            <m:rPr>
              <m:nor/>
            </m:rPr>
            <w:rPr>
              <w:rFonts w:ascii="Cambria Math" w:hAnsi="Times New Roman" w:cs="Times New Roman"/>
            </w:rPr>
            <m:t xml:space="preserve"> </m:t>
          </m:r>
          <m:r>
            <m:rPr>
              <m:nor/>
            </m:rPr>
            <w:rPr>
              <w:rFonts w:ascii="Times New Roman" w:hAnsi="Times New Roman" w:cs="Times New Roman"/>
            </w:rPr>
            <m:t>=</m:t>
          </m:r>
          <m:r>
            <m:rPr>
              <m:nor/>
            </m:rPr>
            <w:rPr>
              <w:rFonts w:ascii="Cambria Math" w:hAnsi="Times New Roman" w:cs="Times New Roman"/>
            </w:rPr>
            <m:t xml:space="preserve"> </m:t>
          </m:r>
          <m:f>
            <m:fPr>
              <m:ctrlPr>
                <w:rPr>
                  <w:rFonts w:ascii="Cambria Math" w:hAnsi="Cambria Math" w:cs="Times New Roman"/>
                  <w:i/>
                </w:rPr>
              </m:ctrlPr>
            </m:fPr>
            <m:num>
              <m:r>
                <m:rPr>
                  <m:nor/>
                </m:rPr>
                <w:rPr>
                  <w:rFonts w:ascii="Times New Roman" w:hAnsi="Times New Roman" w:cs="Times New Roman"/>
                </w:rPr>
                <m:t>1</m:t>
              </m:r>
            </m:num>
            <m:den>
              <m:sSub>
                <m:sSubPr>
                  <m:ctrlPr>
                    <w:rPr>
                      <w:rFonts w:ascii="Cambria Math" w:hAnsi="Cambria Math" w:cs="Times New Roman"/>
                      <w:i/>
                    </w:rPr>
                  </m:ctrlPr>
                </m:sSubPr>
                <m:e>
                  <m:r>
                    <m:rPr>
                      <m:nor/>
                    </m:rPr>
                    <w:rPr>
                      <w:rFonts w:ascii="Times New Roman" w:hAnsi="Times New Roman" w:cs="Times New Roman"/>
                      <w:i/>
                      <w:iCs/>
                    </w:rPr>
                    <m:t>R</m:t>
                  </m:r>
                </m:e>
                <m:sub>
                  <m:r>
                    <m:rPr>
                      <m:nor/>
                    </m:rPr>
                    <w:rPr>
                      <w:rFonts w:ascii="Times New Roman" w:hAnsi="Times New Roman" w:cs="Times New Roman"/>
                    </w:rPr>
                    <m:t>s</m:t>
                  </m:r>
                </m:sub>
              </m:sSub>
            </m:den>
          </m:f>
        </m:oMath>
      </m:oMathPara>
    </w:p>
    <w:p w14:paraId="3220145B" w14:textId="77777777" w:rsidR="00BE7FA8" w:rsidRPr="007D532B" w:rsidRDefault="005068D1" w:rsidP="00BE7FA8">
      <w:pPr>
        <w:spacing w:line="480" w:lineRule="auto"/>
        <w:ind w:firstLine="720"/>
        <w:jc w:val="thaiDistribute"/>
        <w:rPr>
          <w:rFonts w:ascii="Times New Roman" w:hAnsi="Times New Roman"/>
          <w:sz w:val="24"/>
          <w:szCs w:val="24"/>
        </w:rPr>
      </w:pPr>
      <w:r w:rsidRPr="007D532B">
        <w:rPr>
          <w:rFonts w:ascii="Times New Roman" w:hAnsi="Times New Roman"/>
          <w:sz w:val="24"/>
          <w:szCs w:val="24"/>
        </w:rPr>
        <w:t xml:space="preserve">Where, </w:t>
      </w:r>
      <w:r w:rsidRPr="007D532B">
        <w:rPr>
          <w:rFonts w:ascii="Times New Roman" w:hAnsi="Times New Roman"/>
          <w:i/>
          <w:iCs/>
          <w:sz w:val="24"/>
          <w:szCs w:val="24"/>
        </w:rPr>
        <w:t>W</w:t>
      </w:r>
      <w:r w:rsidRPr="007D532B">
        <w:rPr>
          <w:rFonts w:ascii="Times New Roman" w:hAnsi="Times New Roman"/>
          <w:sz w:val="24"/>
          <w:szCs w:val="24"/>
        </w:rPr>
        <w:t xml:space="preserve"> and </w:t>
      </w:r>
      <w:r w:rsidRPr="007D532B">
        <w:rPr>
          <w:rFonts w:ascii="Times New Roman" w:hAnsi="Times New Roman"/>
          <w:i/>
          <w:iCs/>
          <w:sz w:val="24"/>
          <w:szCs w:val="24"/>
        </w:rPr>
        <w:t>D</w:t>
      </w:r>
      <w:r w:rsidRPr="007D532B">
        <w:rPr>
          <w:rFonts w:ascii="Times New Roman" w:hAnsi="Times New Roman"/>
          <w:sz w:val="24"/>
          <w:szCs w:val="24"/>
        </w:rPr>
        <w:t>, are width of sample and distance between the two silver electrodes, respectively.</w:t>
      </w:r>
    </w:p>
    <w:p w14:paraId="13B9C82B" w14:textId="0F2A9F9A" w:rsidR="00BE7FA8" w:rsidRPr="007D532B" w:rsidRDefault="005068D1" w:rsidP="005703DE">
      <w:pPr>
        <w:spacing w:line="480" w:lineRule="auto"/>
        <w:ind w:firstLine="142"/>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t xml:space="preserve">2.3.5 </w:t>
      </w:r>
      <w:r w:rsidRPr="007D532B">
        <w:rPr>
          <w:rFonts w:ascii="Times New Roman" w:hAnsi="Times New Roman" w:cs="Times New Roman"/>
          <w:b/>
          <w:bCs/>
          <w:i/>
          <w:iCs/>
          <w:sz w:val="24"/>
          <w:szCs w:val="24"/>
        </w:rPr>
        <w:t>Surface wettability properties</w:t>
      </w:r>
    </w:p>
    <w:p w14:paraId="5940DCAE" w14:textId="3C8E46B6" w:rsidR="00BE7FA8" w:rsidRPr="007D532B" w:rsidRDefault="005068D1" w:rsidP="00FF6974">
      <w:pPr>
        <w:spacing w:line="480" w:lineRule="auto"/>
        <w:ind w:firstLine="426"/>
        <w:jc w:val="thaiDistribute"/>
        <w:rPr>
          <w:rFonts w:ascii="Times New Roman" w:hAnsi="Times New Roman"/>
          <w:sz w:val="24"/>
          <w:szCs w:val="24"/>
        </w:rPr>
      </w:pPr>
      <w:bookmarkStart w:id="11" w:name="_Hlk39872636"/>
      <w:r w:rsidRPr="007D532B">
        <w:rPr>
          <w:rFonts w:ascii="Times New Roman" w:hAnsi="Times New Roman" w:cs="Times New Roman"/>
          <w:sz w:val="24"/>
          <w:szCs w:val="24"/>
        </w:rPr>
        <w:t>The surface wettability of scaffolds</w:t>
      </w:r>
      <w:r w:rsidRPr="007D532B">
        <w:rPr>
          <w:rFonts w:ascii="AdvOT863180fb" w:hAnsi="AdvOT863180fb"/>
          <w:sz w:val="16"/>
          <w:szCs w:val="16"/>
        </w:rPr>
        <w:t xml:space="preserve"> </w:t>
      </w:r>
      <w:r w:rsidRPr="007D532B">
        <w:rPr>
          <w:rFonts w:ascii="Times New Roman" w:hAnsi="Times New Roman" w:cs="Times New Roman"/>
          <w:sz w:val="24"/>
          <w:szCs w:val="24"/>
        </w:rPr>
        <w:t xml:space="preserve">was measured using a sessile drop contact angle meter (CA, Homemade contact angle meter). </w:t>
      </w:r>
      <w:r w:rsidRPr="007D532B">
        <w:rPr>
          <w:rFonts w:ascii="Times New Roman" w:hAnsi="Times New Roman" w:cs="Times New Roman"/>
          <w:sz w:val="24"/>
          <w:szCs w:val="24"/>
        </w:rPr>
        <w:t xml:space="preserve">The CA was measured after the DI water droplet (10 </w:t>
      </w:r>
      <w:proofErr w:type="spellStart"/>
      <w:r w:rsidRPr="007D532B">
        <w:rPr>
          <w:rFonts w:ascii="Times New Roman" w:hAnsi="Times New Roman" w:cs="Times New Roman"/>
          <w:sz w:val="24"/>
          <w:szCs w:val="24"/>
        </w:rPr>
        <w:t>μL</w:t>
      </w:r>
      <w:proofErr w:type="spellEnd"/>
      <w:r w:rsidRPr="007D532B">
        <w:rPr>
          <w:rFonts w:ascii="Times New Roman" w:hAnsi="Times New Roman" w:cs="Times New Roman"/>
          <w:sz w:val="24"/>
          <w:szCs w:val="24"/>
        </w:rPr>
        <w:t>) had rested for 5 s on the 1 × 1 cm</w:t>
      </w:r>
      <w:r w:rsidRPr="007D532B">
        <w:rPr>
          <w:rFonts w:ascii="Times New Roman" w:hAnsi="Times New Roman" w:cs="Times New Roman"/>
          <w:sz w:val="24"/>
          <w:szCs w:val="24"/>
          <w:vertAlign w:val="superscript"/>
        </w:rPr>
        <w:t>2</w:t>
      </w:r>
      <w:r w:rsidRPr="007D532B">
        <w:rPr>
          <w:rFonts w:ascii="Times New Roman" w:hAnsi="Times New Roman" w:cs="Times New Roman"/>
          <w:sz w:val="24"/>
          <w:szCs w:val="24"/>
        </w:rPr>
        <w:t xml:space="preserve"> scaffold using a </w:t>
      </w:r>
      <w:proofErr w:type="spellStart"/>
      <w:r w:rsidRPr="007D532B">
        <w:rPr>
          <w:rFonts w:ascii="Times New Roman" w:hAnsi="Times New Roman" w:cs="Times New Roman"/>
          <w:sz w:val="24"/>
          <w:szCs w:val="24"/>
        </w:rPr>
        <w:t>microsyringe</w:t>
      </w:r>
      <w:proofErr w:type="spellEnd"/>
      <w:r w:rsidRPr="007D532B">
        <w:rPr>
          <w:rFonts w:ascii="Times New Roman" w:hAnsi="Times New Roman" w:cs="Times New Roman"/>
          <w:sz w:val="24"/>
          <w:szCs w:val="24"/>
        </w:rPr>
        <w:t>. All measurements and experiments were perfor</w:t>
      </w:r>
      <w:r w:rsidRPr="007D532B">
        <w:rPr>
          <w:rFonts w:ascii="Times New Roman" w:hAnsi="Times New Roman" w:cs="Times New Roman"/>
          <w:sz w:val="24"/>
          <w:szCs w:val="24"/>
        </w:rPr>
        <w:t xml:space="preserve">med under ambient conditions (room temperature, 25 °C). </w:t>
      </w:r>
      <w:r w:rsidRPr="007D532B">
        <w:rPr>
          <w:rFonts w:ascii="Times New Roman" w:hAnsi="Times New Roman" w:cs="Times New Roman"/>
          <w:sz w:val="24"/>
          <w:szCs w:val="24"/>
        </w:rPr>
        <w:t>The</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CA</w:t>
      </w:r>
      <w:r w:rsidRPr="007D532B">
        <w:rPr>
          <w:rFonts w:ascii="Times New Roman" w:hAnsi="Times New Roman" w:cs="Times New Roman"/>
          <w:sz w:val="24"/>
          <w:szCs w:val="24"/>
        </w:rPr>
        <w:t xml:space="preserve"> of </w:t>
      </w:r>
      <w:r w:rsidRPr="007D532B">
        <w:rPr>
          <w:rFonts w:ascii="Times New Roman" w:hAnsi="Times New Roman" w:cs="Times New Roman"/>
          <w:sz w:val="24"/>
          <w:szCs w:val="24"/>
        </w:rPr>
        <w:t xml:space="preserve">a </w:t>
      </w:r>
      <w:r w:rsidRPr="007D532B">
        <w:rPr>
          <w:rFonts w:ascii="Times New Roman" w:hAnsi="Times New Roman" w:cs="Times New Roman"/>
          <w:sz w:val="24"/>
          <w:szCs w:val="24"/>
        </w:rPr>
        <w:lastRenderedPageBreak/>
        <w:t xml:space="preserve">water droplet </w:t>
      </w:r>
      <w:r w:rsidRPr="007D532B">
        <w:rPr>
          <w:rFonts w:ascii="Times New Roman" w:hAnsi="Times New Roman" w:cs="Times New Roman"/>
          <w:sz w:val="24"/>
          <w:szCs w:val="24"/>
        </w:rPr>
        <w:t xml:space="preserve">on </w:t>
      </w:r>
      <w:r w:rsidRPr="007D532B">
        <w:rPr>
          <w:rFonts w:ascii="Times New Roman" w:hAnsi="Times New Roman" w:cs="Times New Roman"/>
          <w:sz w:val="24"/>
          <w:szCs w:val="24"/>
        </w:rPr>
        <w:t>the scaffold was determined using screen protractor software</w:t>
      </w:r>
      <w:r w:rsidRPr="007D532B">
        <w:t xml:space="preserve"> </w:t>
      </w:r>
      <w:r w:rsidRPr="007D532B">
        <w:rPr>
          <w:rFonts w:ascii="Times New Roman" w:hAnsi="Times New Roman" w:cs="Times New Roman"/>
          <w:sz w:val="24"/>
          <w:szCs w:val="24"/>
        </w:rPr>
        <w:t xml:space="preserve">(screen protractor 4.0). Means of five readings were calculated for each sample </w:t>
      </w:r>
      <w:r w:rsidRPr="007D532B">
        <w:rPr>
          <w:rFonts w:ascii="Times New Roman" w:hAnsi="Times New Roman" w:cs="Times New Roman"/>
          <w:sz w:val="24"/>
          <w:szCs w:val="24"/>
          <w:cs/>
        </w:rPr>
        <w:t>(</w:t>
      </w:r>
      <w:r w:rsidRPr="007D532B">
        <w:rPr>
          <w:rFonts w:ascii="Times New Roman" w:hAnsi="Times New Roman" w:cs="Times New Roman"/>
          <w:i/>
          <w:iCs/>
          <w:sz w:val="24"/>
          <w:szCs w:val="24"/>
        </w:rPr>
        <w:t>n</w:t>
      </w:r>
      <w:r w:rsidRPr="007D532B">
        <w:rPr>
          <w:rFonts w:ascii="Times New Roman" w:hAnsi="Times New Roman" w:cs="Times New Roman"/>
          <w:sz w:val="24"/>
          <w:szCs w:val="24"/>
          <w:cs/>
        </w:rPr>
        <w:t>=</w:t>
      </w:r>
      <w:r w:rsidRPr="007D532B">
        <w:rPr>
          <w:rFonts w:ascii="Times New Roman" w:hAnsi="Times New Roman" w:cs="Times New Roman"/>
          <w:sz w:val="24"/>
          <w:szCs w:val="24"/>
        </w:rPr>
        <w:t>5</w:t>
      </w:r>
      <w:r w:rsidRPr="007D532B">
        <w:rPr>
          <w:rFonts w:ascii="Times New Roman" w:hAnsi="Times New Roman" w:cs="Times New Roman"/>
          <w:sz w:val="24"/>
          <w:szCs w:val="24"/>
          <w:cs/>
        </w:rPr>
        <w:t>).</w:t>
      </w:r>
    </w:p>
    <w:p w14:paraId="393B8C4F" w14:textId="6F5E44BF" w:rsidR="000D6CE7" w:rsidRPr="007D532B" w:rsidRDefault="005068D1" w:rsidP="00FF6974">
      <w:pPr>
        <w:spacing w:line="480" w:lineRule="auto"/>
        <w:ind w:firstLine="426"/>
        <w:jc w:val="thaiDistribute"/>
        <w:rPr>
          <w:rFonts w:ascii="Times New Roman" w:hAnsi="Times New Roman"/>
          <w:sz w:val="24"/>
          <w:szCs w:val="24"/>
        </w:rPr>
      </w:pPr>
    </w:p>
    <w:p w14:paraId="0E804CA0" w14:textId="77777777" w:rsidR="000D6CE7" w:rsidRPr="007D532B" w:rsidRDefault="005068D1" w:rsidP="00FF6974">
      <w:pPr>
        <w:spacing w:line="480" w:lineRule="auto"/>
        <w:ind w:firstLine="426"/>
        <w:jc w:val="thaiDistribute"/>
        <w:rPr>
          <w:rFonts w:ascii="Times New Roman" w:hAnsi="Times New Roman"/>
          <w:sz w:val="24"/>
          <w:szCs w:val="24"/>
          <w:cs/>
        </w:rPr>
      </w:pPr>
    </w:p>
    <w:p w14:paraId="285EEEDB" w14:textId="4A6E6127" w:rsidR="00BE7FA8" w:rsidRPr="007D532B" w:rsidRDefault="005068D1" w:rsidP="005703DE">
      <w:pPr>
        <w:spacing w:line="480" w:lineRule="auto"/>
        <w:ind w:firstLine="142"/>
        <w:jc w:val="thaiDistribute"/>
        <w:rPr>
          <w:rFonts w:ascii="Times New Roman" w:hAnsi="Times New Roman" w:cs="Times New Roman"/>
          <w:b/>
          <w:bCs/>
          <w:i/>
          <w:iCs/>
          <w:sz w:val="24"/>
          <w:szCs w:val="24"/>
        </w:rPr>
      </w:pPr>
      <w:bookmarkStart w:id="12" w:name="_Hlk39704835"/>
      <w:bookmarkEnd w:id="11"/>
      <w:r w:rsidRPr="007D532B">
        <w:rPr>
          <w:rFonts w:ascii="Times New Roman" w:hAnsi="Times New Roman" w:cs="Times New Roman"/>
          <w:b/>
          <w:bCs/>
          <w:i/>
          <w:iCs/>
          <w:sz w:val="24"/>
          <w:szCs w:val="24"/>
        </w:rPr>
        <w:t xml:space="preserve">2.3.6 </w:t>
      </w:r>
      <w:r w:rsidRPr="007D532B">
        <w:rPr>
          <w:rFonts w:ascii="Times New Roman" w:hAnsi="Times New Roman" w:cs="Times New Roman"/>
          <w:b/>
          <w:bCs/>
          <w:i/>
          <w:iCs/>
          <w:sz w:val="24"/>
          <w:szCs w:val="24"/>
        </w:rPr>
        <w:t xml:space="preserve">In vitro hydrolytic degradation and </w:t>
      </w:r>
      <w:bookmarkStart w:id="13" w:name="_Hlk83314982"/>
      <w:r w:rsidRPr="007D532B">
        <w:rPr>
          <w:rFonts w:ascii="Times New Roman" w:hAnsi="Times New Roman" w:cs="Times New Roman"/>
          <w:b/>
          <w:bCs/>
          <w:i/>
          <w:iCs/>
          <w:sz w:val="24"/>
          <w:szCs w:val="24"/>
        </w:rPr>
        <w:t>surface conductivity stability</w:t>
      </w:r>
      <w:bookmarkEnd w:id="13"/>
    </w:p>
    <w:p w14:paraId="5CFE13C2" w14:textId="77777777" w:rsidR="00BE7FA8" w:rsidRPr="007D532B" w:rsidRDefault="005068D1" w:rsidP="00FF6974">
      <w:pPr>
        <w:spacing w:line="480" w:lineRule="auto"/>
        <w:ind w:firstLine="426"/>
        <w:jc w:val="thaiDistribute"/>
        <w:rPr>
          <w:rFonts w:ascii="Times New Roman" w:hAnsi="Times New Roman" w:cs="Times New Roman"/>
          <w:sz w:val="24"/>
          <w:szCs w:val="24"/>
        </w:rPr>
      </w:pPr>
      <w:bookmarkStart w:id="14" w:name="_Hlk38756710"/>
      <w:bookmarkEnd w:id="12"/>
      <w:r w:rsidRPr="007D532B">
        <w:rPr>
          <w:rFonts w:ascii="Times New Roman" w:hAnsi="Times New Roman" w:cs="Times New Roman"/>
          <w:sz w:val="24"/>
          <w:szCs w:val="24"/>
        </w:rPr>
        <w:t xml:space="preserve">To confirm the stability of designed scaffolds, the scaffolds </w:t>
      </w:r>
      <w:bookmarkEnd w:id="14"/>
      <w:r w:rsidRPr="007D532B">
        <w:rPr>
          <w:rFonts w:ascii="Times New Roman" w:hAnsi="Times New Roman" w:cs="Times New Roman"/>
          <w:sz w:val="24"/>
          <w:szCs w:val="24"/>
        </w:rPr>
        <w:t xml:space="preserve">were studied for their </w:t>
      </w:r>
      <w:r w:rsidRPr="007D532B">
        <w:rPr>
          <w:rFonts w:ascii="Times New Roman" w:hAnsi="Times New Roman" w:cs="Times New Roman"/>
          <w:i/>
          <w:iCs/>
          <w:sz w:val="24"/>
          <w:szCs w:val="24"/>
        </w:rPr>
        <w:t>in vitro</w:t>
      </w:r>
      <w:r w:rsidRPr="007D532B">
        <w:rPr>
          <w:rFonts w:ascii="Times New Roman" w:hAnsi="Times New Roman" w:cs="Times New Roman"/>
          <w:sz w:val="24"/>
          <w:szCs w:val="24"/>
        </w:rPr>
        <w:t xml:space="preserve"> hydrolytic degradation</w:t>
      </w:r>
      <w:r w:rsidRPr="007D532B">
        <w:rPr>
          <w:rFonts w:ascii="Times New Roman" w:hAnsi="Times New Roman" w:cs="Angsana New"/>
          <w:sz w:val="24"/>
          <w:szCs w:val="30"/>
        </w:rPr>
        <w:t>. The scaffolds were</w:t>
      </w:r>
      <w:r w:rsidRPr="007D532B">
        <w:rPr>
          <w:rFonts w:ascii="Times New Roman" w:hAnsi="Times New Roman" w:cs="Times New Roman"/>
          <w:sz w:val="24"/>
          <w:szCs w:val="24"/>
        </w:rPr>
        <w:t xml:space="preserve"> immersed in phosphate buffer saline (PBS) at pH 7.40 ± 0.01 and incubated at </w:t>
      </w:r>
      <w:bookmarkStart w:id="15" w:name="_Hlk45307664"/>
      <w:r w:rsidRPr="007D532B">
        <w:rPr>
          <w:rFonts w:ascii="Times New Roman" w:hAnsi="Times New Roman" w:cs="Times New Roman"/>
          <w:sz w:val="24"/>
          <w:szCs w:val="24"/>
        </w:rPr>
        <w:t>37.0 ± 0.1</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°C</w:t>
      </w:r>
      <w:r w:rsidRPr="007D532B" w:rsidDel="00235AD1">
        <w:rPr>
          <w:rFonts w:ascii="Vivaldi" w:hAnsi="Vivaldi" w:cs="Times New Roman"/>
          <w:sz w:val="24"/>
          <w:szCs w:val="24"/>
        </w:rPr>
        <w:t xml:space="preserve"> </w:t>
      </w:r>
      <w:bookmarkEnd w:id="15"/>
      <w:r w:rsidRPr="007D532B">
        <w:rPr>
          <w:rFonts w:ascii="Times New Roman" w:hAnsi="Times New Roman" w:cs="Times New Roman"/>
          <w:sz w:val="24"/>
          <w:szCs w:val="24"/>
        </w:rPr>
        <w:t>for 0, 1, 2, 3, 4, 5, 6, 7, 8, 9, 11, 13, 15, 21, 25, 28, 32 and 36 weeks.</w:t>
      </w:r>
      <w:bookmarkStart w:id="16" w:name="_Hlk39869453"/>
      <w:r w:rsidRPr="007D532B">
        <w:rPr>
          <w:rFonts w:ascii="Times New Roman" w:hAnsi="Times New Roman" w:cs="Times New Roman"/>
          <w:sz w:val="24"/>
          <w:szCs w:val="24"/>
        </w:rPr>
        <w:t xml:space="preserve"> The degradation</w:t>
      </w:r>
      <w:r w:rsidRPr="007D532B">
        <w:rPr>
          <w:rFonts w:ascii="Times New Roman" w:hAnsi="Times New Roman" w:cs="Times New Roman"/>
          <w:sz w:val="24"/>
          <w:szCs w:val="24"/>
        </w:rPr>
        <w:t xml:space="preserve"> solution was replaced with fresh media every week. </w:t>
      </w:r>
      <w:r w:rsidRPr="007D532B">
        <w:rPr>
          <w:rFonts w:ascii="Times New Roman" w:hAnsi="Times New Roman" w:cs="Times New Roman"/>
          <w:i/>
          <w:iCs/>
          <w:sz w:val="24"/>
          <w:szCs w:val="24"/>
        </w:rPr>
        <w:t>In vitro</w:t>
      </w:r>
      <w:r w:rsidRPr="007D532B">
        <w:rPr>
          <w:rFonts w:ascii="Times New Roman" w:hAnsi="Times New Roman" w:cs="Times New Roman"/>
          <w:sz w:val="24"/>
          <w:szCs w:val="24"/>
        </w:rPr>
        <w:t xml:space="preserve"> hydrolytic degradation </w:t>
      </w:r>
      <w:bookmarkEnd w:id="16"/>
      <w:r w:rsidRPr="007D532B">
        <w:rPr>
          <w:rFonts w:ascii="Times New Roman" w:hAnsi="Times New Roman" w:cs="Times New Roman"/>
          <w:sz w:val="24"/>
          <w:szCs w:val="24"/>
        </w:rPr>
        <w:t xml:space="preserve">was determined by measuring the % weight retention, as shown below. </w:t>
      </w:r>
    </w:p>
    <w:p w14:paraId="1A48EF44" w14:textId="77777777" w:rsidR="00BE7FA8" w:rsidRPr="007D532B" w:rsidRDefault="005068D1" w:rsidP="00BE7FA8">
      <w:pPr>
        <w:spacing w:line="480" w:lineRule="auto"/>
        <w:jc w:val="thaiDistribute"/>
        <w:rPr>
          <w:rFonts w:ascii="Times New Roman" w:hAnsi="Times New Roman" w:cs="Times New Roman"/>
          <w:sz w:val="24"/>
          <w:szCs w:val="24"/>
        </w:rPr>
      </w:pPr>
      <m:oMathPara>
        <m:oMath>
          <m:r>
            <m:rPr>
              <m:nor/>
            </m:rPr>
            <w:rPr>
              <w:rFonts w:ascii="Times New Roman" w:hAnsi="Times New Roman" w:cs="Times New Roman"/>
              <w:sz w:val="24"/>
              <w:szCs w:val="24"/>
            </w:rPr>
            <m:t xml:space="preserve">% weight retention =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nor/>
                    </m:rPr>
                    <w:rPr>
                      <w:rFonts w:ascii="Times New Roman" w:hAnsi="Times New Roman" w:cs="Times New Roman"/>
                      <w:i/>
                      <w:iCs/>
                      <w:sz w:val="24"/>
                      <w:szCs w:val="24"/>
                    </w:rPr>
                    <m:t>w</m:t>
                  </m:r>
                </m:e>
                <m:sub>
                  <m:r>
                    <m:rPr>
                      <m:nor/>
                    </m:rPr>
                    <w:rPr>
                      <w:rFonts w:ascii="Times New Roman" w:hAnsi="Times New Roman" w:cs="Times New Roman"/>
                      <w:sz w:val="24"/>
                      <w:szCs w:val="24"/>
                    </w:rPr>
                    <m:t>t</m:t>
                  </m:r>
                </m:sub>
              </m:sSub>
            </m:num>
            <m:den>
              <m:sSub>
                <m:sSubPr>
                  <m:ctrlPr>
                    <w:rPr>
                      <w:rFonts w:ascii="Cambria Math" w:hAnsi="Cambria Math" w:cs="Times New Roman"/>
                      <w:i/>
                      <w:sz w:val="24"/>
                      <w:szCs w:val="24"/>
                    </w:rPr>
                  </m:ctrlPr>
                </m:sSubPr>
                <m:e>
                  <m:r>
                    <m:rPr>
                      <m:nor/>
                    </m:rPr>
                    <w:rPr>
                      <w:rFonts w:ascii="Times New Roman" w:hAnsi="Times New Roman" w:cs="Times New Roman"/>
                      <w:i/>
                      <w:iCs/>
                      <w:sz w:val="24"/>
                      <w:szCs w:val="24"/>
                    </w:rPr>
                    <m:t>w</m:t>
                  </m:r>
                </m:e>
                <m:sub>
                  <m:r>
                    <m:rPr>
                      <m:nor/>
                    </m:rPr>
                    <w:rPr>
                      <w:rFonts w:ascii="Times New Roman" w:hAnsi="Times New Roman" w:cs="Times New Roman"/>
                      <w:sz w:val="24"/>
                      <w:szCs w:val="24"/>
                    </w:rPr>
                    <m:t>o</m:t>
                  </m:r>
                </m:sub>
              </m:sSub>
            </m:den>
          </m:f>
          <m:r>
            <m:rPr>
              <m:nor/>
            </m:rPr>
            <w:rPr>
              <w:rFonts w:ascii="Times New Roman" w:hAnsi="Times New Roman" w:cs="Times New Roman"/>
              <w:sz w:val="24"/>
              <w:szCs w:val="24"/>
            </w:rPr>
            <m:t>×100%</m:t>
          </m:r>
        </m:oMath>
      </m:oMathPara>
    </w:p>
    <w:p w14:paraId="7B0FCBDB" w14:textId="77777777" w:rsidR="00BE7FA8" w:rsidRPr="007D532B" w:rsidRDefault="005068D1" w:rsidP="00BE7FA8">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where </w:t>
      </w:r>
      <w:r w:rsidRPr="007D532B">
        <w:rPr>
          <w:rFonts w:ascii="Times New Roman" w:hAnsi="Times New Roman" w:cs="Times New Roman"/>
          <w:i/>
          <w:iCs/>
          <w:sz w:val="24"/>
          <w:szCs w:val="24"/>
        </w:rPr>
        <w:t>w</w:t>
      </w:r>
      <w:r w:rsidRPr="007D532B">
        <w:rPr>
          <w:rFonts w:ascii="Times New Roman" w:hAnsi="Times New Roman" w:cs="Times New Roman"/>
          <w:sz w:val="24"/>
          <w:szCs w:val="24"/>
          <w:vertAlign w:val="subscript"/>
        </w:rPr>
        <w:t>o</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and </w:t>
      </w:r>
      <w:proofErr w:type="spellStart"/>
      <w:r w:rsidRPr="007D532B">
        <w:rPr>
          <w:rFonts w:ascii="Times New Roman" w:hAnsi="Times New Roman" w:cs="Times New Roman"/>
          <w:i/>
          <w:iCs/>
          <w:sz w:val="24"/>
          <w:szCs w:val="24"/>
        </w:rPr>
        <w:t>w</w:t>
      </w:r>
      <w:r w:rsidRPr="007D532B">
        <w:rPr>
          <w:rFonts w:ascii="Times New Roman" w:hAnsi="Times New Roman" w:cs="Times New Roman"/>
          <w:sz w:val="24"/>
          <w:szCs w:val="24"/>
          <w:vertAlign w:val="subscript"/>
        </w:rPr>
        <w:t>t</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are the initial and final weight of scaffolds, respectiv</w:t>
      </w:r>
      <w:r w:rsidRPr="007D532B">
        <w:rPr>
          <w:rFonts w:ascii="Times New Roman" w:hAnsi="Times New Roman" w:cs="Times New Roman"/>
          <w:sz w:val="24"/>
          <w:szCs w:val="24"/>
        </w:rPr>
        <w:t>ely.</w:t>
      </w:r>
    </w:p>
    <w:p w14:paraId="280C8DB1" w14:textId="77777777" w:rsidR="00BE7FA8" w:rsidRPr="007D532B" w:rsidRDefault="005068D1" w:rsidP="00FF6974">
      <w:pPr>
        <w:spacing w:line="480" w:lineRule="auto"/>
        <w:ind w:firstLine="426"/>
        <w:jc w:val="thaiDistribute"/>
        <w:rPr>
          <w:rFonts w:ascii="Times New Roman" w:hAnsi="Times New Roman" w:cs="Times New Roman"/>
          <w:sz w:val="24"/>
          <w:szCs w:val="24"/>
        </w:rPr>
      </w:pPr>
      <w:bookmarkStart w:id="17" w:name="_Hlk39872277"/>
      <w:bookmarkStart w:id="18" w:name="_Hlk39872265"/>
      <w:r w:rsidRPr="007D532B">
        <w:rPr>
          <w:rFonts w:ascii="Times New Roman" w:hAnsi="Times New Roman" w:cs="Times New Roman"/>
          <w:sz w:val="24"/>
          <w:szCs w:val="24"/>
        </w:rPr>
        <w:t xml:space="preserve">After designated time intervals, the surface conductivity stability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-coated scaffolds was measured by a digital </w:t>
      </w:r>
      <w:proofErr w:type="spellStart"/>
      <w:r w:rsidRPr="007D532B">
        <w:rPr>
          <w:rFonts w:ascii="Times New Roman" w:hAnsi="Times New Roman" w:cs="Times New Roman"/>
          <w:sz w:val="24"/>
          <w:szCs w:val="24"/>
        </w:rPr>
        <w:t>multimeter</w:t>
      </w:r>
      <w:proofErr w:type="spellEnd"/>
      <w:r w:rsidRPr="007D532B">
        <w:rPr>
          <w:rFonts w:ascii="Times New Roman" w:hAnsi="Times New Roman" w:cs="Times New Roman"/>
          <w:sz w:val="24"/>
          <w:szCs w:val="24"/>
        </w:rPr>
        <w:t xml:space="preserve"> (as previously mentioned) using equation shown below. </w:t>
      </w:r>
    </w:p>
    <w:p w14:paraId="04A47FF8" w14:textId="77777777" w:rsidR="00BE7FA8" w:rsidRPr="007D532B" w:rsidRDefault="005068D1" w:rsidP="00BE7FA8">
      <w:pPr>
        <w:spacing w:line="480" w:lineRule="auto"/>
        <w:ind w:firstLine="720"/>
        <w:jc w:val="thaiDistribute"/>
        <w:rPr>
          <w:rFonts w:ascii="Times New Roman" w:hAnsi="Times New Roman" w:cs="Times New Roman"/>
          <w:i/>
          <w:sz w:val="24"/>
          <w:szCs w:val="24"/>
        </w:rPr>
      </w:pPr>
      <m:oMathPara>
        <m:oMath>
          <m:r>
            <m:rPr>
              <m:nor/>
            </m:rPr>
            <w:rPr>
              <w:rFonts w:ascii="Times New Roman" w:hAnsi="Times New Roman" w:cs="Times New Roman"/>
              <w:sz w:val="24"/>
              <w:szCs w:val="24"/>
            </w:rPr>
            <m:t>Surface resistivity (</m:t>
          </m:r>
          <m:sSub>
            <m:sSubPr>
              <m:ctrlPr>
                <w:rPr>
                  <w:rFonts w:ascii="Cambria Math" w:hAnsi="Cambria Math" w:cs="Times New Roman"/>
                  <w:i/>
                  <w:sz w:val="24"/>
                  <w:szCs w:val="24"/>
                </w:rPr>
              </m:ctrlPr>
            </m:sSubPr>
            <m:e>
              <m:r>
                <m:rPr>
                  <m:nor/>
                </m:rPr>
                <w:rPr>
                  <w:rFonts w:ascii="Times New Roman" w:hAnsi="Times New Roman" w:cs="Times New Roman"/>
                  <w:i/>
                  <w:iCs/>
                  <w:sz w:val="24"/>
                  <w:szCs w:val="24"/>
                </w:rPr>
                <m:t>R</m:t>
              </m:r>
            </m:e>
            <m:sub>
              <m:r>
                <m:rPr>
                  <m:nor/>
                </m:rPr>
                <w:rPr>
                  <w:rFonts w:ascii="Times New Roman" w:hAnsi="Times New Roman" w:cs="Times New Roman"/>
                  <w:sz w:val="24"/>
                  <w:szCs w:val="24"/>
                </w:rPr>
                <m:t>s</m:t>
              </m:r>
            </m:sub>
          </m:sSub>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i/>
              <w:iCs/>
              <w:sz w:val="24"/>
              <w:szCs w:val="24"/>
            </w:rPr>
            <m:t>R</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w:rPr>
              <w:rFonts w:ascii="Cambria Math" w:hAnsi="Cambria Math" w:cs="Times New Roman"/>
              <w:sz w:val="24"/>
              <w:szCs w:val="24"/>
            </w:rPr>
            <m:t xml:space="preserve"> </m:t>
          </m:r>
          <m:f>
            <m:fPr>
              <m:ctrlPr>
                <w:rPr>
                  <w:rFonts w:ascii="Cambria Math" w:hAnsi="Cambria Math" w:cs="Times New Roman"/>
                  <w:i/>
                  <w:sz w:val="24"/>
                  <w:szCs w:val="24"/>
                </w:rPr>
              </m:ctrlPr>
            </m:fPr>
            <m:num>
              <m:r>
                <m:rPr>
                  <m:nor/>
                </m:rPr>
                <w:rPr>
                  <w:rFonts w:ascii="Times New Roman" w:hAnsi="Times New Roman" w:cs="Times New Roman"/>
                  <w:i/>
                  <w:iCs/>
                  <w:sz w:val="24"/>
                  <w:szCs w:val="24"/>
                </w:rPr>
                <m:t>W</m:t>
              </m:r>
            </m:num>
            <m:den>
              <m:r>
                <m:rPr>
                  <m:nor/>
                </m:rPr>
                <w:rPr>
                  <w:rFonts w:ascii="Times New Roman" w:hAnsi="Times New Roman" w:cs="Times New Roman"/>
                  <w:i/>
                  <w:iCs/>
                  <w:sz w:val="24"/>
                  <w:szCs w:val="24"/>
                </w:rPr>
                <m:t>D</m:t>
              </m:r>
            </m:den>
          </m:f>
        </m:oMath>
      </m:oMathPara>
    </w:p>
    <w:p w14:paraId="35CDF734" w14:textId="77777777" w:rsidR="00BE7FA8" w:rsidRPr="007D532B" w:rsidRDefault="005068D1" w:rsidP="00BE7FA8">
      <w:pPr>
        <w:spacing w:line="480" w:lineRule="auto"/>
        <w:ind w:firstLine="720"/>
        <w:jc w:val="thaiDistribute"/>
        <w:rPr>
          <w:rFonts w:ascii="Times New Roman" w:hAnsi="Times New Roman" w:cs="Times New Roman"/>
          <w:i/>
          <w:sz w:val="24"/>
          <w:szCs w:val="24"/>
        </w:rPr>
      </w:pPr>
      <m:oMathPara>
        <m:oMath>
          <m:r>
            <m:rPr>
              <m:nor/>
            </m:rPr>
            <w:rPr>
              <w:rFonts w:ascii="Times New Roman" w:hAnsi="Times New Roman" w:cs="Times New Roman"/>
              <w:sz w:val="24"/>
              <w:szCs w:val="24"/>
            </w:rPr>
            <m:t>Surface conductivity</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w:rPr>
              <w:rFonts w:ascii="Cambria Math" w:hAnsi="Cambria Math" w:cs="Times New Roman"/>
              <w:sz w:val="24"/>
              <w:szCs w:val="24"/>
            </w:rPr>
            <m:t xml:space="preserve"> </m:t>
          </m:r>
          <m:f>
            <m:fPr>
              <m:ctrlPr>
                <w:rPr>
                  <w:rFonts w:ascii="Cambria Math" w:hAnsi="Cambria Math" w:cs="Times New Roman"/>
                  <w:i/>
                  <w:sz w:val="24"/>
                  <w:szCs w:val="24"/>
                </w:rPr>
              </m:ctrlPr>
            </m:fPr>
            <m:num>
              <m:r>
                <m:rPr>
                  <m:nor/>
                </m:rPr>
                <w:rPr>
                  <w:rFonts w:ascii="Times New Roman" w:hAnsi="Times New Roman" w:cs="Times New Roman"/>
                  <w:sz w:val="24"/>
                  <w:szCs w:val="24"/>
                </w:rPr>
                <m:t>1</m:t>
              </m:r>
            </m:num>
            <m:den>
              <m:sSub>
                <m:sSubPr>
                  <m:ctrlPr>
                    <w:rPr>
                      <w:rFonts w:ascii="Cambria Math" w:hAnsi="Cambria Math" w:cs="Times New Roman"/>
                      <w:i/>
                      <w:sz w:val="24"/>
                      <w:szCs w:val="24"/>
                    </w:rPr>
                  </m:ctrlPr>
                </m:sSubPr>
                <m:e>
                  <m:r>
                    <m:rPr>
                      <m:nor/>
                    </m:rPr>
                    <w:rPr>
                      <w:rFonts w:ascii="Times New Roman" w:hAnsi="Times New Roman" w:cs="Times New Roman"/>
                      <w:i/>
                      <w:iCs/>
                      <w:sz w:val="24"/>
                      <w:szCs w:val="24"/>
                    </w:rPr>
                    <m:t>R</m:t>
                  </m:r>
                </m:e>
                <m:sub>
                  <m:r>
                    <m:rPr>
                      <m:nor/>
                    </m:rPr>
                    <w:rPr>
                      <w:rFonts w:ascii="Times New Roman" w:hAnsi="Times New Roman" w:cs="Times New Roman"/>
                      <w:sz w:val="24"/>
                      <w:szCs w:val="24"/>
                    </w:rPr>
                    <m:t>s</m:t>
                  </m:r>
                </m:sub>
              </m:sSub>
            </m:den>
          </m:f>
        </m:oMath>
      </m:oMathPara>
    </w:p>
    <w:p w14:paraId="399162E1" w14:textId="7C644068" w:rsidR="00BE7FA8" w:rsidRPr="007D532B" w:rsidRDefault="005068D1" w:rsidP="005703DE">
      <w:pPr>
        <w:spacing w:line="480" w:lineRule="auto"/>
        <w:ind w:firstLine="426"/>
        <w:jc w:val="thaiDistribute"/>
        <w:rPr>
          <w:rFonts w:ascii="Times New Roman" w:hAnsi="Times New Roman"/>
          <w:sz w:val="24"/>
          <w:szCs w:val="24"/>
        </w:rPr>
      </w:pPr>
      <w:r w:rsidRPr="007D532B">
        <w:rPr>
          <w:rFonts w:ascii="Times New Roman" w:hAnsi="Times New Roman"/>
          <w:sz w:val="24"/>
          <w:szCs w:val="24"/>
        </w:rPr>
        <w:t xml:space="preserve">Where, </w:t>
      </w:r>
      <w:r w:rsidRPr="007D532B">
        <w:rPr>
          <w:rFonts w:ascii="Times New Roman" w:hAnsi="Times New Roman"/>
          <w:i/>
          <w:iCs/>
          <w:sz w:val="24"/>
          <w:szCs w:val="24"/>
        </w:rPr>
        <w:t>W</w:t>
      </w:r>
      <w:r w:rsidRPr="007D532B">
        <w:rPr>
          <w:rFonts w:ascii="Times New Roman" w:hAnsi="Times New Roman"/>
          <w:sz w:val="24"/>
          <w:szCs w:val="24"/>
        </w:rPr>
        <w:t xml:space="preserve"> and </w:t>
      </w:r>
      <w:r w:rsidRPr="007D532B">
        <w:rPr>
          <w:rFonts w:ascii="Times New Roman" w:hAnsi="Times New Roman"/>
          <w:i/>
          <w:iCs/>
          <w:sz w:val="24"/>
          <w:szCs w:val="24"/>
        </w:rPr>
        <w:t>D</w:t>
      </w:r>
      <w:r w:rsidRPr="007D532B">
        <w:rPr>
          <w:rFonts w:ascii="Times New Roman" w:hAnsi="Times New Roman"/>
          <w:sz w:val="24"/>
          <w:szCs w:val="24"/>
        </w:rPr>
        <w:t xml:space="preserve">, are width of samples and distance between the two silver electrodes, </w:t>
      </w:r>
      <w:r w:rsidRPr="007D532B">
        <w:rPr>
          <w:rFonts w:ascii="Times New Roman" w:hAnsi="Times New Roman"/>
          <w:sz w:val="24"/>
          <w:szCs w:val="24"/>
        </w:rPr>
        <w:t>respectively.</w:t>
      </w:r>
    </w:p>
    <w:p w14:paraId="654AB4B9" w14:textId="77777777" w:rsidR="00987112" w:rsidRPr="007D532B" w:rsidRDefault="005068D1" w:rsidP="005703DE">
      <w:pPr>
        <w:spacing w:line="480" w:lineRule="auto"/>
        <w:ind w:firstLine="142"/>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lastRenderedPageBreak/>
        <w:t>2.3.7 Mechanical properties</w:t>
      </w:r>
    </w:p>
    <w:p w14:paraId="2D07C31A" w14:textId="3EE9431C" w:rsidR="00987112" w:rsidRPr="007D532B" w:rsidRDefault="005068D1" w:rsidP="00FF6974">
      <w:pPr>
        <w:spacing w:line="480" w:lineRule="auto"/>
        <w:ind w:firstLine="426"/>
        <w:jc w:val="thaiDistribute"/>
        <w:rPr>
          <w:rFonts w:ascii="Times New Roman" w:hAnsi="Times New Roman"/>
          <w:sz w:val="24"/>
          <w:szCs w:val="24"/>
        </w:rPr>
      </w:pPr>
      <w:r w:rsidRPr="007D532B">
        <w:rPr>
          <w:rFonts w:ascii="Times New Roman" w:hAnsi="Times New Roman" w:cs="Times New Roman"/>
          <w:sz w:val="24"/>
          <w:szCs w:val="24"/>
        </w:rPr>
        <w:t xml:space="preserve">The mechanical properties of scaffolds were performed using a universal testing machine (Lloyd </w:t>
      </w:r>
      <w:r w:rsidRPr="007D532B">
        <w:rPr>
          <w:rFonts w:ascii="Times New Roman" w:hAnsi="Times New Roman" w:cs="Times New Roman"/>
          <w:sz w:val="24"/>
          <w:szCs w:val="24"/>
        </w:rPr>
        <w:t>Instruments/</w:t>
      </w:r>
      <w:proofErr w:type="spellStart"/>
      <w:r w:rsidRPr="007D532B">
        <w:rPr>
          <w:rFonts w:ascii="Times New Roman" w:hAnsi="Times New Roman" w:cs="Times New Roman"/>
          <w:sz w:val="24"/>
          <w:szCs w:val="24"/>
        </w:rPr>
        <w:t>Ametek</w:t>
      </w:r>
      <w:proofErr w:type="spellEnd"/>
      <w:r w:rsidRPr="007D532B">
        <w:rPr>
          <w:rFonts w:ascii="Times New Roman" w:hAnsi="Times New Roman" w:cs="Times New Roman"/>
          <w:sz w:val="24"/>
          <w:szCs w:val="24"/>
        </w:rPr>
        <w:t xml:space="preserve"> LS2.5, AMETEK, Berwyn, USA). Scaffolds were cut into 10 mm × 50 mm and then clasped on each end by mechanical grips. The tensile test was carried out at a strain rate of 10 mm/min with a 100 N load cell. The stress and strain data were c</w:t>
      </w:r>
      <w:r w:rsidRPr="007D532B">
        <w:rPr>
          <w:rFonts w:ascii="Times New Roman" w:hAnsi="Times New Roman" w:cs="Times New Roman"/>
          <w:sz w:val="24"/>
          <w:szCs w:val="24"/>
        </w:rPr>
        <w:t xml:space="preserve">alculated by load and displacement. </w:t>
      </w:r>
      <w:r w:rsidRPr="007D532B">
        <w:rPr>
          <w:rFonts w:ascii="Times New Roman" w:hAnsi="Times New Roman"/>
          <w:sz w:val="24"/>
          <w:szCs w:val="24"/>
        </w:rPr>
        <w:t>Young’s modulus was calculated by linear regression of the stress-strain curve.</w:t>
      </w:r>
      <w:r w:rsidRPr="007D532B">
        <w:rPr>
          <w:rFonts w:ascii="Times New Roman" w:hAnsi="Times New Roman" w:cs="Times New Roman"/>
          <w:sz w:val="24"/>
          <w:szCs w:val="24"/>
        </w:rPr>
        <w:t xml:space="preserve"> Means of five readings were calculated for each sample </w:t>
      </w:r>
      <w:r w:rsidRPr="007D532B">
        <w:rPr>
          <w:rFonts w:ascii="Times New Roman" w:hAnsi="Times New Roman" w:cs="Times New Roman"/>
          <w:sz w:val="24"/>
          <w:szCs w:val="24"/>
          <w:cs/>
        </w:rPr>
        <w:t>(</w:t>
      </w:r>
      <w:r w:rsidRPr="007D532B">
        <w:rPr>
          <w:rFonts w:ascii="Times New Roman" w:hAnsi="Times New Roman" w:cs="Times New Roman"/>
          <w:i/>
          <w:iCs/>
          <w:sz w:val="24"/>
          <w:szCs w:val="24"/>
        </w:rPr>
        <w:t xml:space="preserve">n </w:t>
      </w:r>
      <w:r w:rsidRPr="007D532B">
        <w:rPr>
          <w:rFonts w:ascii="Times New Roman" w:hAnsi="Times New Roman" w:cs="Times New Roman"/>
          <w:sz w:val="24"/>
          <w:szCs w:val="24"/>
          <w:cs/>
        </w:rPr>
        <w:t>=</w:t>
      </w:r>
      <w:r w:rsidRPr="007D532B">
        <w:rPr>
          <w:rFonts w:ascii="Times New Roman" w:hAnsi="Times New Roman" w:cs="Times New Roman"/>
          <w:sz w:val="24"/>
          <w:szCs w:val="24"/>
        </w:rPr>
        <w:t xml:space="preserve"> 3</w:t>
      </w:r>
      <w:r w:rsidRPr="007D532B">
        <w:rPr>
          <w:rFonts w:ascii="Times New Roman" w:hAnsi="Times New Roman" w:cs="Times New Roman"/>
          <w:sz w:val="24"/>
          <w:szCs w:val="24"/>
          <w:cs/>
        </w:rPr>
        <w:t>).</w:t>
      </w:r>
    </w:p>
    <w:p w14:paraId="198B152D" w14:textId="77777777" w:rsidR="00BE7FA8" w:rsidRPr="007D532B" w:rsidRDefault="005068D1" w:rsidP="00D630E6">
      <w:pPr>
        <w:spacing w:line="480" w:lineRule="auto"/>
        <w:jc w:val="thaiDistribute"/>
        <w:rPr>
          <w:rFonts w:ascii="Times New Roman" w:hAnsi="Times New Roman" w:cs="Times New Roman"/>
          <w:b/>
          <w:bCs/>
          <w:sz w:val="24"/>
          <w:szCs w:val="24"/>
        </w:rPr>
      </w:pPr>
      <w:bookmarkStart w:id="19" w:name="_Hlk41693735"/>
      <w:bookmarkEnd w:id="17"/>
      <w:bookmarkEnd w:id="18"/>
      <w:r w:rsidRPr="007D532B">
        <w:rPr>
          <w:rFonts w:ascii="Times New Roman" w:hAnsi="Times New Roman" w:cs="Times New Roman"/>
          <w:b/>
          <w:bCs/>
          <w:sz w:val="24"/>
          <w:szCs w:val="24"/>
        </w:rPr>
        <w:t xml:space="preserve">2.4 In </w:t>
      </w:r>
      <w:bookmarkStart w:id="20" w:name="_Hlk80916105"/>
      <w:r w:rsidRPr="007D532B">
        <w:rPr>
          <w:rFonts w:ascii="Times New Roman" w:hAnsi="Times New Roman" w:cs="Times New Roman"/>
          <w:b/>
          <w:bCs/>
          <w:sz w:val="24"/>
          <w:szCs w:val="24"/>
        </w:rPr>
        <w:t xml:space="preserve">vitro </w:t>
      </w:r>
      <w:bookmarkStart w:id="21" w:name="_Hlk80989295"/>
      <w:r w:rsidRPr="007D532B">
        <w:rPr>
          <w:rFonts w:ascii="Times New Roman" w:hAnsi="Times New Roman" w:cs="Times New Roman"/>
          <w:b/>
          <w:bCs/>
          <w:sz w:val="24"/>
          <w:szCs w:val="24"/>
        </w:rPr>
        <w:t>cytotoxicity test</w:t>
      </w:r>
      <w:bookmarkEnd w:id="20"/>
      <w:bookmarkEnd w:id="21"/>
    </w:p>
    <w:p w14:paraId="07B8251C" w14:textId="77777777" w:rsidR="00BE7FA8" w:rsidRPr="007D532B" w:rsidRDefault="005068D1" w:rsidP="00D630E6">
      <w:pPr>
        <w:spacing w:line="480" w:lineRule="auto"/>
        <w:ind w:firstLine="426"/>
        <w:jc w:val="thaiDistribute"/>
        <w:rPr>
          <w:rFonts w:ascii="Times New Roman" w:hAnsi="Times New Roman" w:cs="Times New Roman"/>
          <w:sz w:val="24"/>
          <w:szCs w:val="24"/>
        </w:rPr>
      </w:pPr>
      <w:r w:rsidRPr="007D532B">
        <w:rPr>
          <w:rFonts w:ascii="Times New Roman" w:hAnsi="Times New Roman"/>
          <w:sz w:val="24"/>
          <w:szCs w:val="24"/>
        </w:rPr>
        <w:t>T</w:t>
      </w:r>
      <w:r w:rsidRPr="007D532B">
        <w:rPr>
          <w:rFonts w:ascii="Times New Roman" w:hAnsi="Times New Roman" w:cs="Times New Roman"/>
          <w:sz w:val="24"/>
          <w:szCs w:val="24"/>
        </w:rPr>
        <w:t xml:space="preserve">he </w:t>
      </w:r>
      <w:r w:rsidRPr="007D532B">
        <w:rPr>
          <w:rFonts w:ascii="Times New Roman" w:hAnsi="Times New Roman" w:cs="Times New Roman"/>
          <w:i/>
          <w:iCs/>
          <w:sz w:val="24"/>
          <w:szCs w:val="24"/>
        </w:rPr>
        <w:t xml:space="preserve">in vitro </w:t>
      </w:r>
      <w:r w:rsidRPr="007D532B">
        <w:rPr>
          <w:rFonts w:ascii="Times New Roman" w:hAnsi="Times New Roman" w:cs="Times New Roman"/>
          <w:sz w:val="24"/>
          <w:szCs w:val="24"/>
        </w:rPr>
        <w:t xml:space="preserve">cytocompatibility of scaffolds was preliminarily tested using </w:t>
      </w:r>
      <w:bookmarkStart w:id="22" w:name="_Hlk93355612"/>
      <w:r w:rsidRPr="007D532B">
        <w:rPr>
          <w:rFonts w:ascii="Times New Roman" w:hAnsi="Times New Roman" w:cs="Times New Roman"/>
          <w:sz w:val="24"/>
          <w:szCs w:val="24"/>
        </w:rPr>
        <w:t>mouse fibroblast cells (L929) and entirely assessed using human Schwann cells (SCs)</w:t>
      </w:r>
      <w:bookmarkEnd w:id="22"/>
      <w:r w:rsidRPr="007D532B">
        <w:rPr>
          <w:rFonts w:ascii="Times New Roman" w:hAnsi="Times New Roman" w:cs="Times New Roman"/>
        </w:rPr>
        <w:t>,</w:t>
      </w:r>
      <w:r w:rsidRPr="007D532B">
        <w:t xml:space="preserve"> </w:t>
      </w:r>
      <w:r w:rsidRPr="007D532B">
        <w:rPr>
          <w:rFonts w:ascii="Times New Roman" w:hAnsi="Times New Roman" w:cs="Times New Roman"/>
          <w:sz w:val="24"/>
          <w:szCs w:val="24"/>
        </w:rPr>
        <w:t xml:space="preserve">according to </w:t>
      </w:r>
      <w:bookmarkStart w:id="23" w:name="_Hlk83315536"/>
      <w:r w:rsidRPr="007D532B">
        <w:rPr>
          <w:rFonts w:ascii="Times New Roman" w:hAnsi="Times New Roman" w:cs="Times New Roman"/>
          <w:sz w:val="24"/>
          <w:szCs w:val="24"/>
        </w:rPr>
        <w:t>ISO 10993-5</w:t>
      </w:r>
      <w:bookmarkEnd w:id="23"/>
      <w:r w:rsidRPr="007D532B">
        <w:rPr>
          <w:rFonts w:ascii="Times New Roman" w:hAnsi="Times New Roman" w:cs="Times New Roman"/>
          <w:sz w:val="24"/>
          <w:szCs w:val="24"/>
        </w:rPr>
        <w:t xml:space="preserve"> (ISO 10993-5:2009</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Biological evaluation of medical devices - Part 5: Tests for in vi</w:t>
      </w:r>
      <w:r w:rsidRPr="007D532B">
        <w:rPr>
          <w:rFonts w:ascii="Times New Roman" w:hAnsi="Times New Roman" w:cs="Times New Roman"/>
          <w:sz w:val="24"/>
          <w:szCs w:val="24"/>
        </w:rPr>
        <w:t xml:space="preserve">tro cytotoxicity). The cytocompatibility of scaffolds was performed by MTT [3-(4, 5-dimethylthiazol-2-yl)-2,5-diphenyltetrazolium bromide] assay. All of scaffolds were cut with the dimensions matching the inner diameter of a 96-well plate were placed. The </w:t>
      </w:r>
      <w:r w:rsidRPr="007D532B">
        <w:rPr>
          <w:rFonts w:ascii="Times New Roman" w:hAnsi="Times New Roman" w:cs="Times New Roman"/>
          <w:sz w:val="24"/>
          <w:szCs w:val="24"/>
        </w:rPr>
        <w:t>scaffolds were sterilized under UV light for 30 min. 1</w:t>
      </w:r>
      <w:r w:rsidRPr="007D532B">
        <w:rPr>
          <w:rFonts w:ascii="Aharoni" w:hAnsi="Times New Roman" w:cs="Aharoni" w:hint="cs"/>
          <w:sz w:val="24"/>
          <w:szCs w:val="24"/>
        </w:rPr>
        <w:t>×</w:t>
      </w:r>
      <w:r w:rsidRPr="007D532B">
        <w:rPr>
          <w:rFonts w:ascii="Times New Roman" w:hAnsi="Times New Roman" w:cs="Times New Roman"/>
          <w:sz w:val="24"/>
          <w:szCs w:val="24"/>
        </w:rPr>
        <w:t>10</w:t>
      </w:r>
      <w:r w:rsidRPr="007D532B">
        <w:rPr>
          <w:rFonts w:ascii="Times New Roman" w:hAnsi="Times New Roman" w:cs="Times New Roman"/>
          <w:sz w:val="24"/>
          <w:szCs w:val="24"/>
          <w:vertAlign w:val="superscript"/>
        </w:rPr>
        <w:t>4</w:t>
      </w:r>
      <w:r w:rsidRPr="007D532B">
        <w:rPr>
          <w:rFonts w:ascii="Times New Roman" w:hAnsi="Times New Roman" w:cs="Times New Roman"/>
          <w:sz w:val="24"/>
          <w:szCs w:val="24"/>
        </w:rPr>
        <w:t xml:space="preserve"> cells</w:t>
      </w:r>
      <w:r w:rsidRPr="007D532B">
        <w:rPr>
          <w:rFonts w:ascii="Times New Roman" w:hAnsi="Times New Roman" w:cs="Times New Roman"/>
          <w:sz w:val="24"/>
          <w:szCs w:val="24"/>
          <w:cs/>
        </w:rPr>
        <w:t>/</w:t>
      </w:r>
      <w:r w:rsidRPr="007D532B">
        <w:rPr>
          <w:rFonts w:ascii="Times New Roman" w:hAnsi="Times New Roman" w:cs="Times New Roman"/>
          <w:sz w:val="24"/>
          <w:szCs w:val="24"/>
        </w:rPr>
        <w:t>mL of cell suspension in 10% serum</w:t>
      </w:r>
      <w:r w:rsidRPr="007D532B">
        <w:rPr>
          <w:rFonts w:ascii="Times New Roman" w:hAnsi="Times New Roman" w:hint="cs"/>
          <w:sz w:val="24"/>
          <w:szCs w:val="24"/>
          <w:cs/>
        </w:rPr>
        <w:t xml:space="preserve"> </w:t>
      </w:r>
      <w:r w:rsidRPr="007D532B">
        <w:rPr>
          <w:rFonts w:ascii="Times New Roman" w:hAnsi="Times New Roman"/>
          <w:sz w:val="24"/>
          <w:szCs w:val="24"/>
        </w:rPr>
        <w:t xml:space="preserve">(FBS) </w:t>
      </w:r>
      <w:r w:rsidRPr="007D532B">
        <w:rPr>
          <w:rFonts w:ascii="Times New Roman" w:hAnsi="Times New Roman" w:cs="Times New Roman"/>
          <w:sz w:val="24"/>
          <w:szCs w:val="24"/>
          <w:cs/>
        </w:rPr>
        <w:t>-</w:t>
      </w:r>
      <w:r w:rsidRPr="007D532B">
        <w:rPr>
          <w:rFonts w:ascii="Times New Roman" w:hAnsi="Times New Roman" w:cs="Times New Roman"/>
          <w:sz w:val="24"/>
          <w:szCs w:val="24"/>
        </w:rPr>
        <w:t>containing Dulbecco’s Modified Eagle’s Medium (DMEM) completed medium was seeded into the 96-well plate. This was incubated at 37.0 ± 1°C in a humidi</w:t>
      </w:r>
      <w:r w:rsidRPr="007D532B">
        <w:rPr>
          <w:rFonts w:ascii="Times New Roman" w:hAnsi="Times New Roman" w:cs="Times New Roman"/>
          <w:sz w:val="24"/>
          <w:szCs w:val="24"/>
        </w:rPr>
        <w:t>fied atmosphere at 95 ± 5</w:t>
      </w:r>
      <w:r w:rsidRPr="007D532B">
        <w:rPr>
          <w:rFonts w:ascii="Times New Roman" w:hAnsi="Times New Roman" w:cs="Times New Roman"/>
          <w:sz w:val="24"/>
          <w:szCs w:val="24"/>
          <w:cs/>
        </w:rPr>
        <w:t>%</w:t>
      </w:r>
      <w:r w:rsidRPr="007D532B">
        <w:rPr>
          <w:rFonts w:ascii="Times New Roman" w:hAnsi="Times New Roman" w:cs="Times New Roman"/>
          <w:sz w:val="24"/>
          <w:szCs w:val="24"/>
        </w:rPr>
        <w:t xml:space="preserve"> with containing 5</w:t>
      </w:r>
      <w:r w:rsidRPr="007D532B">
        <w:rPr>
          <w:rFonts w:ascii="Times New Roman" w:hAnsi="Times New Roman" w:cs="Times New Roman"/>
          <w:sz w:val="24"/>
          <w:szCs w:val="24"/>
          <w:cs/>
        </w:rPr>
        <w:t xml:space="preserve">% </w:t>
      </w:r>
      <w:r w:rsidRPr="007D532B">
        <w:rPr>
          <w:rFonts w:ascii="Times New Roman" w:hAnsi="Times New Roman" w:cs="Times New Roman"/>
          <w:sz w:val="24"/>
          <w:szCs w:val="24"/>
        </w:rPr>
        <w:t>CO</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 xml:space="preserve"> for 24 ± 2 h to obtain confluence monolayers of cells prior for testing. The DMEM-10% FBS completed medium was replaced with the extracts of blank, negative-control, positive-</w:t>
      </w:r>
      <w:proofErr w:type="gramStart"/>
      <w:r w:rsidRPr="007D532B">
        <w:rPr>
          <w:rFonts w:ascii="Times New Roman" w:hAnsi="Times New Roman" w:cs="Times New Roman"/>
          <w:sz w:val="24"/>
          <w:szCs w:val="24"/>
        </w:rPr>
        <w:t>control</w:t>
      </w:r>
      <w:proofErr w:type="gramEnd"/>
      <w:r w:rsidRPr="007D532B">
        <w:rPr>
          <w:rFonts w:ascii="Times New Roman" w:hAnsi="Times New Roman" w:cs="Times New Roman"/>
          <w:sz w:val="24"/>
          <w:szCs w:val="24"/>
        </w:rPr>
        <w:t xml:space="preserve"> and test specimens</w:t>
      </w:r>
      <w:bookmarkStart w:id="24" w:name="_Hlk93407761"/>
      <w:r w:rsidRPr="007D532B">
        <w:rPr>
          <w:rFonts w:ascii="Times New Roman" w:hAnsi="Times New Roman" w:cs="Times New Roman"/>
          <w:sz w:val="24"/>
          <w:szCs w:val="24"/>
        </w:rPr>
        <w:t>. All</w:t>
      </w:r>
      <w:r w:rsidRPr="007D532B">
        <w:rPr>
          <w:rFonts w:ascii="Times New Roman" w:hAnsi="Times New Roman" w:cs="Times New Roman"/>
          <w:sz w:val="24"/>
          <w:szCs w:val="24"/>
        </w:rPr>
        <w:t xml:space="preserve"> of samples were </w:t>
      </w:r>
      <w:bookmarkEnd w:id="24"/>
      <w:r w:rsidRPr="007D532B">
        <w:rPr>
          <w:rFonts w:ascii="Times New Roman" w:hAnsi="Times New Roman" w:cs="Times New Roman"/>
          <w:sz w:val="24"/>
          <w:szCs w:val="24"/>
        </w:rPr>
        <w:t xml:space="preserve">extracted at 37.0 ± 1°C for 24 ± 2 h. The extract of the test specimens was used without any manipulation. The cells were incubated further for 24 ± 2 h. After incubation, the viable cells were stained with MTT and incubated further for 2 </w:t>
      </w:r>
      <w:r w:rsidRPr="007D532B">
        <w:rPr>
          <w:rFonts w:ascii="Times New Roman" w:hAnsi="Times New Roman" w:cs="Times New Roman"/>
          <w:sz w:val="24"/>
          <w:szCs w:val="24"/>
        </w:rPr>
        <w:t xml:space="preserve">h. Then MTT </w:t>
      </w:r>
      <w:r w:rsidRPr="007D532B">
        <w:rPr>
          <w:rFonts w:ascii="Times New Roman" w:hAnsi="Times New Roman" w:cs="Times New Roman"/>
          <w:sz w:val="24"/>
          <w:szCs w:val="24"/>
        </w:rPr>
        <w:lastRenderedPageBreak/>
        <w:t>was removed and DMSO was added in each well. The absorbance was measured using Microplate reader at 570 nm</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A</w:t>
      </w:r>
      <w:r w:rsidRPr="007D532B">
        <w:rPr>
          <w:rFonts w:ascii="Times New Roman" w:hAnsi="Times New Roman" w:cs="Times New Roman"/>
          <w:sz w:val="24"/>
          <w:szCs w:val="24"/>
        </w:rPr>
        <w:t>nthos2010</w:t>
      </w:r>
      <w:r w:rsidRPr="007D532B">
        <w:rPr>
          <w:rFonts w:ascii="Times New Roman" w:hAnsi="Times New Roman" w:cs="Times New Roman"/>
          <w:sz w:val="24"/>
          <w:szCs w:val="24"/>
        </w:rPr>
        <w:t>).</w:t>
      </w:r>
    </w:p>
    <w:p w14:paraId="3E745AC5" w14:textId="77777777" w:rsidR="00BE7FA8" w:rsidRPr="007D532B" w:rsidRDefault="005068D1" w:rsidP="00D630E6">
      <w:pPr>
        <w:spacing w:line="48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2.5 Cell proliferation and attachment</w:t>
      </w:r>
      <w:r w:rsidRPr="007D532B" w:rsidDel="00D2034F">
        <w:rPr>
          <w:rFonts w:ascii="Times New Roman" w:hAnsi="Times New Roman" w:cs="Times New Roman"/>
          <w:b/>
          <w:bCs/>
          <w:sz w:val="24"/>
          <w:szCs w:val="24"/>
        </w:rPr>
        <w:t xml:space="preserve"> </w:t>
      </w:r>
    </w:p>
    <w:p w14:paraId="334B2E70" w14:textId="2B1E1D59" w:rsidR="00BC5AFD" w:rsidRPr="007D532B" w:rsidRDefault="005068D1" w:rsidP="006B70E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 morphological characteristics of L929 and S</w:t>
      </w:r>
      <w:r w:rsidRPr="007D532B">
        <w:rPr>
          <w:rFonts w:ascii="Times New Roman" w:hAnsi="Times New Roman" w:cs="Times New Roman"/>
          <w:sz w:val="24"/>
          <w:szCs w:val="24"/>
        </w:rPr>
        <w:t>C</w:t>
      </w:r>
      <w:r w:rsidRPr="007D532B">
        <w:rPr>
          <w:rFonts w:ascii="Times New Roman" w:hAnsi="Times New Roman" w:cs="Times New Roman"/>
          <w:sz w:val="24"/>
          <w:szCs w:val="24"/>
        </w:rPr>
        <w:t xml:space="preserve"> cells were evaluated in terms of attachment and proliferation. Cell proliferation and attachment were assessed using MTT assay. Two different cells of L929 and SC cells were used and were cultured in DMEM-10% FBS completed medium, harvested by </w:t>
      </w:r>
      <w:proofErr w:type="gramStart"/>
      <w:r w:rsidRPr="007D532B">
        <w:rPr>
          <w:rFonts w:ascii="Times New Roman" w:hAnsi="Times New Roman" w:cs="Times New Roman"/>
          <w:sz w:val="24"/>
          <w:szCs w:val="24"/>
        </w:rPr>
        <w:t>trypsinizat</w:t>
      </w:r>
      <w:r w:rsidRPr="007D532B">
        <w:rPr>
          <w:rFonts w:ascii="Times New Roman" w:hAnsi="Times New Roman" w:cs="Times New Roman"/>
          <w:sz w:val="24"/>
          <w:szCs w:val="24"/>
        </w:rPr>
        <w:t>ion</w:t>
      </w:r>
      <w:proofErr w:type="gramEnd"/>
      <w:r w:rsidRPr="007D532B">
        <w:rPr>
          <w:rFonts w:ascii="Times New Roman" w:hAnsi="Times New Roman" w:cs="Times New Roman"/>
          <w:sz w:val="24"/>
          <w:szCs w:val="24"/>
        </w:rPr>
        <w:t xml:space="preserve"> and counted. Cells (</w:t>
      </w:r>
      <w:r w:rsidRPr="007D532B">
        <w:rPr>
          <w:rFonts w:ascii="Times New Roman" w:hAnsi="Times New Roman" w:cs="Times New Roman"/>
          <w:i/>
          <w:iCs/>
          <w:sz w:val="24"/>
          <w:szCs w:val="24"/>
        </w:rPr>
        <w:t>ca</w:t>
      </w:r>
      <w:r w:rsidRPr="007D532B">
        <w:rPr>
          <w:rFonts w:ascii="Times New Roman" w:hAnsi="Times New Roman" w:cs="Times New Roman"/>
          <w:sz w:val="24"/>
          <w:szCs w:val="24"/>
        </w:rPr>
        <w:t xml:space="preserve"> 2x10</w:t>
      </w:r>
      <w:r w:rsidRPr="007D532B">
        <w:rPr>
          <w:rFonts w:ascii="Times New Roman" w:hAnsi="Times New Roman" w:cs="Times New Roman"/>
          <w:sz w:val="24"/>
          <w:szCs w:val="24"/>
          <w:vertAlign w:val="superscript"/>
        </w:rPr>
        <w:t>4</w:t>
      </w:r>
      <w:r w:rsidRPr="007D532B">
        <w:rPr>
          <w:rFonts w:ascii="Times New Roman" w:hAnsi="Times New Roman" w:cs="Times New Roman"/>
          <w:sz w:val="24"/>
          <w:szCs w:val="24"/>
        </w:rPr>
        <w:t xml:space="preserve"> cells) were plated into 96-well plates with each scaffold and incubated at 37.0 ± 1°C, 5 ± 0.1 </w:t>
      </w:r>
      <w:r w:rsidRPr="007D532B">
        <w:rPr>
          <w:rFonts w:ascii="Times New Roman" w:hAnsi="Times New Roman" w:cs="Times New Roman"/>
          <w:sz w:val="24"/>
          <w:szCs w:val="24"/>
          <w:cs/>
        </w:rPr>
        <w:t xml:space="preserve">% </w:t>
      </w:r>
      <w:proofErr w:type="gramStart"/>
      <w:r w:rsidRPr="007D532B">
        <w:rPr>
          <w:rFonts w:ascii="Times New Roman" w:hAnsi="Times New Roman" w:cs="Times New Roman"/>
          <w:sz w:val="24"/>
          <w:szCs w:val="24"/>
        </w:rPr>
        <w:t>CO</w:t>
      </w:r>
      <w:r w:rsidRPr="007D532B">
        <w:rPr>
          <w:rFonts w:ascii="Times New Roman" w:hAnsi="Times New Roman" w:cs="Times New Roman"/>
          <w:sz w:val="24"/>
          <w:szCs w:val="24"/>
          <w:vertAlign w:val="subscript"/>
        </w:rPr>
        <w:t>2</w:t>
      </w:r>
      <w:proofErr w:type="gramEnd"/>
      <w:r w:rsidRPr="007D532B">
        <w:rPr>
          <w:rFonts w:ascii="Times New Roman" w:hAnsi="Times New Roman" w:cs="Times New Roman"/>
          <w:sz w:val="24"/>
          <w:szCs w:val="24"/>
        </w:rPr>
        <w:t xml:space="preserve"> and 95 ± 5</w:t>
      </w:r>
      <w:r w:rsidRPr="007D532B">
        <w:rPr>
          <w:rFonts w:ascii="Times New Roman" w:hAnsi="Times New Roman" w:cs="Times New Roman"/>
          <w:sz w:val="24"/>
          <w:szCs w:val="24"/>
          <w:cs/>
        </w:rPr>
        <w:t>%</w:t>
      </w:r>
      <w:r w:rsidRPr="007D532B">
        <w:rPr>
          <w:rFonts w:ascii="Times New Roman" w:hAnsi="Times New Roman" w:cs="Times New Roman"/>
          <w:sz w:val="24"/>
          <w:szCs w:val="24"/>
        </w:rPr>
        <w:t xml:space="preserve"> relative humidity for 1, 3, 5 and 7 days. The medium was replaced every 2 days. For cell attachment, the morph</w:t>
      </w:r>
      <w:r w:rsidRPr="007D532B">
        <w:rPr>
          <w:rFonts w:ascii="Times New Roman" w:hAnsi="Times New Roman" w:cs="Times New Roman"/>
          <w:sz w:val="24"/>
          <w:szCs w:val="24"/>
        </w:rPr>
        <w:t xml:space="preserve">ology of L929 and Sc cells were observed using a SEM. All the scaffolds were fixed with 2.5% glutaraldehyde solution, washed with </w:t>
      </w:r>
      <w:proofErr w:type="gramStart"/>
      <w:r w:rsidRPr="007D532B">
        <w:rPr>
          <w:rFonts w:ascii="Times New Roman" w:hAnsi="Times New Roman" w:cs="Times New Roman"/>
          <w:sz w:val="24"/>
          <w:szCs w:val="24"/>
        </w:rPr>
        <w:t>PBS</w:t>
      </w:r>
      <w:proofErr w:type="gramEnd"/>
      <w:r w:rsidRPr="007D532B">
        <w:rPr>
          <w:rFonts w:ascii="Times New Roman" w:hAnsi="Times New Roman" w:cs="Times New Roman"/>
          <w:sz w:val="24"/>
          <w:szCs w:val="24"/>
        </w:rPr>
        <w:t xml:space="preserve"> and stored overnight. Dehydration was performed by sequential immersion in ethanol solutions of varying concentration (20,</w:t>
      </w:r>
      <w:r w:rsidRPr="007D532B">
        <w:rPr>
          <w:rFonts w:ascii="Times New Roman" w:hAnsi="Times New Roman" w:cs="Times New Roman"/>
          <w:sz w:val="24"/>
          <w:szCs w:val="24"/>
        </w:rPr>
        <w:t xml:space="preserve"> 30, 40, 50, 60, 70 and 100% v/v) for 15 min at each concentration before dehydration by an Automated critical point dryer. Finally, the scaffolds were coated with gold for SEM analysis. For cell proliferation, after the incubation period, the viable cells</w:t>
      </w:r>
      <w:r w:rsidRPr="007D532B">
        <w:rPr>
          <w:rFonts w:ascii="Times New Roman" w:hAnsi="Times New Roman" w:cs="Times New Roman"/>
          <w:sz w:val="24"/>
          <w:szCs w:val="24"/>
        </w:rPr>
        <w:t xml:space="preserve"> were stained with MTT at the concentration of 0.5 mg/ml in medium and incubated further for 2 h. Then, MTT was removed and 200 µl of DMSO was added in each well. Finally, 100 µl of dye solution was transferred into a 96 well plate and the absorbance was m</w:t>
      </w:r>
      <w:r w:rsidRPr="007D532B">
        <w:rPr>
          <w:rFonts w:ascii="Times New Roman" w:hAnsi="Times New Roman" w:cs="Times New Roman"/>
          <w:sz w:val="24"/>
          <w:szCs w:val="24"/>
        </w:rPr>
        <w:t>easured using Microplate reader at 570 nm (</w:t>
      </w:r>
      <w:r w:rsidRPr="007D532B">
        <w:rPr>
          <w:rFonts w:ascii="Times New Roman" w:hAnsi="Times New Roman" w:cs="Times New Roman"/>
          <w:sz w:val="24"/>
          <w:szCs w:val="24"/>
        </w:rPr>
        <w:t>A</w:t>
      </w:r>
      <w:r w:rsidRPr="007D532B">
        <w:rPr>
          <w:rFonts w:ascii="Times New Roman" w:hAnsi="Times New Roman" w:cs="Times New Roman"/>
          <w:sz w:val="24"/>
          <w:szCs w:val="24"/>
        </w:rPr>
        <w:t>nthos2010</w:t>
      </w:r>
      <w:r w:rsidRPr="007D532B">
        <w:rPr>
          <w:rFonts w:ascii="Times New Roman" w:hAnsi="Times New Roman" w:cs="Times New Roman"/>
          <w:sz w:val="24"/>
          <w:szCs w:val="24"/>
        </w:rPr>
        <w:t>).</w:t>
      </w:r>
    </w:p>
    <w:p w14:paraId="581FE332" w14:textId="77777777" w:rsidR="00BE7FA8" w:rsidRPr="007D532B" w:rsidRDefault="005068D1" w:rsidP="00D630E6">
      <w:pPr>
        <w:spacing w:line="48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 xml:space="preserve">2.6 </w:t>
      </w:r>
      <w:bookmarkStart w:id="25" w:name="_Hlk93423498"/>
      <w:r w:rsidRPr="007D532B">
        <w:rPr>
          <w:rFonts w:ascii="Times New Roman" w:hAnsi="Times New Roman" w:cs="Times New Roman"/>
          <w:b/>
          <w:bCs/>
          <w:sz w:val="24"/>
          <w:szCs w:val="24"/>
        </w:rPr>
        <w:t>Membrane integrity</w:t>
      </w:r>
      <w:bookmarkEnd w:id="25"/>
    </w:p>
    <w:p w14:paraId="5A5BD7FE" w14:textId="3D589FB2" w:rsidR="00BE7FA8" w:rsidRPr="007D532B" w:rsidRDefault="005068D1" w:rsidP="005703DE">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 integrity of 3D,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(PLCL and PLGA) were assessed through the leakage of lactate dehydrogenase (LDH)</w:t>
      </w:r>
      <w:r w:rsidRPr="007D532B">
        <w:t xml:space="preserve"> </w:t>
      </w:r>
      <w:r w:rsidRPr="007D532B">
        <w:rPr>
          <w:rFonts w:ascii="Times New Roman" w:hAnsi="Times New Roman" w:cs="Times New Roman"/>
          <w:sz w:val="24"/>
          <w:szCs w:val="24"/>
        </w:rPr>
        <w:t>after 1, 3 and 7 days of culture using LDH acti</w:t>
      </w:r>
      <w:r w:rsidRPr="007D532B">
        <w:rPr>
          <w:rFonts w:ascii="Times New Roman" w:hAnsi="Times New Roman" w:cs="Times New Roman"/>
          <w:sz w:val="24"/>
          <w:szCs w:val="24"/>
        </w:rPr>
        <w:t>vity assay kit (MAK066, Sigma-Aldrich). SCs (</w:t>
      </w:r>
      <w:r w:rsidRPr="007D532B">
        <w:rPr>
          <w:rFonts w:ascii="Times New Roman" w:hAnsi="Times New Roman" w:cs="Times New Roman"/>
          <w:i/>
          <w:iCs/>
          <w:sz w:val="24"/>
          <w:szCs w:val="24"/>
        </w:rPr>
        <w:t>ca</w:t>
      </w:r>
      <w:r w:rsidRPr="007D532B">
        <w:rPr>
          <w:rFonts w:ascii="Times New Roman" w:hAnsi="Times New Roman" w:cs="Times New Roman"/>
          <w:sz w:val="24"/>
          <w:szCs w:val="24"/>
        </w:rPr>
        <w:t xml:space="preserve"> 1x10</w:t>
      </w:r>
      <w:r w:rsidRPr="007D532B">
        <w:rPr>
          <w:rFonts w:ascii="Times New Roman" w:hAnsi="Times New Roman" w:cs="Times New Roman"/>
          <w:sz w:val="24"/>
          <w:szCs w:val="24"/>
          <w:vertAlign w:val="superscript"/>
        </w:rPr>
        <w:t>6</w:t>
      </w:r>
      <w:r w:rsidRPr="007D532B">
        <w:rPr>
          <w:rFonts w:ascii="Times New Roman" w:hAnsi="Times New Roman" w:cs="Times New Roman"/>
          <w:sz w:val="24"/>
          <w:szCs w:val="24"/>
        </w:rPr>
        <w:t xml:space="preserve"> cells) were suspended in DMEM-10% FBS </w:t>
      </w:r>
      <w:r w:rsidRPr="007D532B">
        <w:rPr>
          <w:rFonts w:ascii="Times New Roman" w:hAnsi="Times New Roman" w:cs="Times New Roman"/>
          <w:sz w:val="24"/>
          <w:szCs w:val="24"/>
        </w:rPr>
        <w:lastRenderedPageBreak/>
        <w:t xml:space="preserve">completed medium and plated into 96-well plates with each scaffold (37 </w:t>
      </w:r>
      <w:r w:rsidRPr="007D532B">
        <w:rPr>
          <w:rFonts w:ascii="Cambria Math" w:hAnsi="Cambria Math" w:cs="Cambria Math"/>
          <w:sz w:val="24"/>
          <w:szCs w:val="24"/>
        </w:rPr>
        <w:sym w:font="Symbol" w:char="F0B0"/>
      </w:r>
      <w:r w:rsidRPr="007D532B">
        <w:rPr>
          <w:rFonts w:ascii="Times New Roman" w:hAnsi="Times New Roman" w:cs="Times New Roman"/>
          <w:sz w:val="24"/>
          <w:szCs w:val="24"/>
        </w:rPr>
        <w:t>C with 5% CO</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 xml:space="preserve">). After each time point, the samples were washed with cold LDH assay buffer and centrifuged (10,000 × </w:t>
      </w:r>
      <w:r w:rsidRPr="007D532B">
        <w:rPr>
          <w:rFonts w:ascii="Times New Roman" w:hAnsi="Times New Roman" w:cs="Times New Roman"/>
          <w:i/>
          <w:iCs/>
          <w:sz w:val="24"/>
          <w:szCs w:val="24"/>
        </w:rPr>
        <w:t>g</w:t>
      </w:r>
      <w:r w:rsidRPr="007D532B">
        <w:rPr>
          <w:rFonts w:ascii="Times New Roman" w:hAnsi="Times New Roman" w:cs="Times New Roman"/>
          <w:sz w:val="24"/>
          <w:szCs w:val="24"/>
        </w:rPr>
        <w:t xml:space="preserve">, 15 min, 4 </w:t>
      </w:r>
      <w:r w:rsidRPr="007D532B">
        <w:rPr>
          <w:rFonts w:ascii="Cambria Math" w:hAnsi="Cambria Math" w:cs="Cambria Math"/>
          <w:sz w:val="24"/>
          <w:szCs w:val="24"/>
        </w:rPr>
        <w:sym w:font="Symbol" w:char="F0B0"/>
      </w:r>
      <w:r w:rsidRPr="007D532B">
        <w:rPr>
          <w:rFonts w:ascii="Times New Roman" w:hAnsi="Times New Roman" w:cs="Times New Roman"/>
          <w:sz w:val="24"/>
          <w:szCs w:val="24"/>
        </w:rPr>
        <w:t xml:space="preserve">C). A 25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xml:space="preserve"> sam</w:t>
      </w:r>
      <w:r w:rsidRPr="007D532B">
        <w:rPr>
          <w:rFonts w:ascii="Times New Roman" w:hAnsi="Times New Roman" w:cs="Times New Roman"/>
          <w:sz w:val="24"/>
          <w:szCs w:val="24"/>
        </w:rPr>
        <w:t xml:space="preserve">ple of the supernatant was then transferred to a sterile 96 well-plate and adjusted to a final volume of 50 </w:t>
      </w:r>
      <w:proofErr w:type="spellStart"/>
      <w:r w:rsidRPr="007D532B">
        <w:rPr>
          <w:rFonts w:ascii="Times New Roman" w:hAnsi="Times New Roman" w:cs="Times New Roman"/>
          <w:sz w:val="24"/>
          <w:szCs w:val="24"/>
        </w:rPr>
        <w:t>μl</w:t>
      </w:r>
      <w:proofErr w:type="spellEnd"/>
      <w:r w:rsidRPr="007D532B">
        <w:rPr>
          <w:rFonts w:ascii="Times New Roman" w:hAnsi="Times New Roman" w:cs="Times New Roman"/>
          <w:sz w:val="24"/>
          <w:szCs w:val="24"/>
        </w:rPr>
        <w:t xml:space="preserve"> with LDH assay buffer. A 50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xml:space="preserve"> master reaction mixture was added into each well</w:t>
      </w:r>
      <w:r w:rsidRPr="007D532B">
        <w:t xml:space="preserve"> </w:t>
      </w:r>
      <w:r w:rsidRPr="007D532B">
        <w:rPr>
          <w:rFonts w:ascii="Times New Roman" w:hAnsi="Times New Roman" w:cs="Times New Roman"/>
          <w:sz w:val="24"/>
          <w:szCs w:val="24"/>
        </w:rPr>
        <w:t>and thoroughly mixed. LDH analyses were performed at 450 nm wavel</w:t>
      </w:r>
      <w:r w:rsidRPr="007D532B">
        <w:rPr>
          <w:rFonts w:ascii="Times New Roman" w:hAnsi="Times New Roman" w:cs="Times New Roman"/>
          <w:sz w:val="24"/>
          <w:szCs w:val="24"/>
        </w:rPr>
        <w:t xml:space="preserve">engths using a microplate spectrophotometer (Synergy H1, </w:t>
      </w:r>
      <w:proofErr w:type="spellStart"/>
      <w:r w:rsidRPr="007D532B">
        <w:rPr>
          <w:rFonts w:ascii="Times New Roman" w:hAnsi="Times New Roman" w:cs="Times New Roman"/>
          <w:sz w:val="24"/>
          <w:szCs w:val="24"/>
        </w:rPr>
        <w:t>BioTek</w:t>
      </w:r>
      <w:proofErr w:type="spellEnd"/>
      <w:r w:rsidRPr="007D532B">
        <w:rPr>
          <w:rFonts w:ascii="Times New Roman" w:hAnsi="Times New Roman" w:cs="Times New Roman"/>
          <w:sz w:val="24"/>
          <w:szCs w:val="24"/>
        </w:rPr>
        <w:t xml:space="preserve">). </w:t>
      </w:r>
    </w:p>
    <w:p w14:paraId="0BF34AA1" w14:textId="77777777" w:rsidR="006B70E5" w:rsidRPr="007D532B" w:rsidRDefault="005068D1" w:rsidP="005703DE">
      <w:pPr>
        <w:spacing w:line="480" w:lineRule="auto"/>
        <w:ind w:firstLine="426"/>
        <w:jc w:val="thaiDistribute"/>
        <w:rPr>
          <w:rFonts w:ascii="Times New Roman" w:hAnsi="Times New Roman" w:cs="Times New Roman"/>
          <w:sz w:val="24"/>
          <w:szCs w:val="24"/>
        </w:rPr>
      </w:pPr>
    </w:p>
    <w:p w14:paraId="107A1B85" w14:textId="77777777" w:rsidR="00BE7FA8" w:rsidRPr="007D532B" w:rsidRDefault="005068D1" w:rsidP="005703DE">
      <w:pPr>
        <w:spacing w:line="48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2.7 Cell death analysis</w:t>
      </w:r>
    </w:p>
    <w:p w14:paraId="7239185F" w14:textId="0F82C999" w:rsidR="00BC5AFD" w:rsidRPr="007D532B" w:rsidRDefault="005068D1" w:rsidP="006B70E5">
      <w:pPr>
        <w:spacing w:line="480" w:lineRule="auto"/>
        <w:ind w:firstLine="426"/>
        <w:jc w:val="thaiDistribute"/>
        <w:rPr>
          <w:rFonts w:ascii="Times New Roman" w:hAnsi="Times New Roman"/>
          <w:sz w:val="24"/>
          <w:szCs w:val="24"/>
        </w:rPr>
      </w:pPr>
      <w:r w:rsidRPr="007D532B">
        <w:rPr>
          <w:rFonts w:ascii="Times New Roman" w:hAnsi="Times New Roman" w:cs="Times New Roman"/>
          <w:sz w:val="24"/>
          <w:szCs w:val="24"/>
        </w:rPr>
        <w:t>Cell death of SCs on 3D,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(PLCL and PLGA) was measured using Annexin V-APC apoptosis assay kit (ab236215, Abcam). SCs were suspended in D</w:t>
      </w:r>
      <w:r w:rsidRPr="007D532B">
        <w:rPr>
          <w:rFonts w:ascii="Times New Roman" w:hAnsi="Times New Roman" w:cs="Times New Roman"/>
          <w:sz w:val="24"/>
          <w:szCs w:val="24"/>
        </w:rPr>
        <w:t>MEM-10% FBS completed medium and plated into 96-well plates with each scaffold. The cells were cultured and incubated at 37.0 ± 1.0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°C, 5 ± 0.1% CO</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 and 95 ± 5% relative humidity for 7 days. After cultivation, SCs (</w:t>
      </w:r>
      <w:r w:rsidRPr="007D532B">
        <w:rPr>
          <w:rFonts w:ascii="Times New Roman" w:hAnsi="Times New Roman" w:cs="Times New Roman"/>
          <w:i/>
          <w:iCs/>
          <w:sz w:val="24"/>
          <w:szCs w:val="24"/>
        </w:rPr>
        <w:t>ca</w:t>
      </w:r>
      <w:r w:rsidRPr="007D532B">
        <w:rPr>
          <w:rFonts w:ascii="Times New Roman" w:hAnsi="Times New Roman" w:cs="Times New Roman"/>
          <w:sz w:val="24"/>
          <w:szCs w:val="24"/>
        </w:rPr>
        <w:t xml:space="preserve"> 1-5x10</w:t>
      </w:r>
      <w:r w:rsidRPr="007D532B">
        <w:rPr>
          <w:rFonts w:ascii="Times New Roman" w:hAnsi="Times New Roman" w:cs="Times New Roman"/>
          <w:sz w:val="24"/>
          <w:szCs w:val="24"/>
          <w:vertAlign w:val="superscript"/>
        </w:rPr>
        <w:t>6</w:t>
      </w:r>
      <w:r w:rsidRPr="007D532B">
        <w:rPr>
          <w:rFonts w:ascii="Times New Roman" w:hAnsi="Times New Roman" w:cs="Times New Roman"/>
          <w:sz w:val="24"/>
          <w:szCs w:val="24"/>
        </w:rPr>
        <w:t xml:space="preserve"> cells) were harvested by tryp</w:t>
      </w:r>
      <w:r w:rsidRPr="007D532B">
        <w:rPr>
          <w:rFonts w:ascii="Times New Roman" w:hAnsi="Times New Roman" w:cs="Times New Roman"/>
          <w:sz w:val="24"/>
          <w:szCs w:val="24"/>
        </w:rPr>
        <w:t xml:space="preserve">sinization, </w:t>
      </w:r>
      <w:proofErr w:type="gramStart"/>
      <w:r w:rsidRPr="007D532B">
        <w:rPr>
          <w:rFonts w:ascii="Times New Roman" w:hAnsi="Times New Roman" w:cs="Times New Roman"/>
          <w:sz w:val="24"/>
          <w:szCs w:val="24"/>
        </w:rPr>
        <w:t>counted</w:t>
      </w:r>
      <w:proofErr w:type="gramEnd"/>
      <w:r w:rsidRPr="007D532B">
        <w:rPr>
          <w:rFonts w:ascii="Times New Roman" w:hAnsi="Times New Roman" w:cs="Times New Roman"/>
          <w:sz w:val="24"/>
          <w:szCs w:val="24"/>
        </w:rPr>
        <w:t xml:space="preserve"> and plated into each well. SCs were centrifuged (400 × g, 5 min) and were washed with 1 x binding buffer before centrifuged (1,500 × g, 5 min). The cells were resuspended in Annexin V-APC/DAPI staining solution and incubated in the dark</w:t>
      </w:r>
      <w:r w:rsidRPr="007D532B">
        <w:rPr>
          <w:rFonts w:ascii="Times New Roman" w:hAnsi="Times New Roman" w:cs="Times New Roman"/>
          <w:sz w:val="24"/>
          <w:szCs w:val="24"/>
        </w:rPr>
        <w:t xml:space="preserve"> at room temperature for 10 min. Subsequently, cells were centrifuged (400 × g, 5 min) and </w:t>
      </w:r>
      <w:r w:rsidRPr="007D532B">
        <w:rPr>
          <w:rFonts w:ascii="Times New Roman" w:hAnsi="Times New Roman"/>
          <w:sz w:val="24"/>
          <w:szCs w:val="24"/>
        </w:rPr>
        <w:t xml:space="preserve">discarded the supernatant and then added PBS (200 </w:t>
      </w:r>
      <w:proofErr w:type="spellStart"/>
      <w:r w:rsidRPr="007D532B">
        <w:rPr>
          <w:rFonts w:ascii="Times New Roman" w:hAnsi="Times New Roman"/>
          <w:sz w:val="24"/>
          <w:szCs w:val="24"/>
        </w:rPr>
        <w:t>μL</w:t>
      </w:r>
      <w:proofErr w:type="spellEnd"/>
      <w:r w:rsidRPr="007D532B">
        <w:rPr>
          <w:rFonts w:ascii="Times New Roman" w:hAnsi="Times New Roman"/>
          <w:sz w:val="24"/>
          <w:szCs w:val="24"/>
        </w:rPr>
        <w:t xml:space="preserve">). Finally, all samples were </w:t>
      </w:r>
      <w:proofErr w:type="spellStart"/>
      <w:r w:rsidRPr="007D532B">
        <w:rPr>
          <w:rFonts w:ascii="Times New Roman" w:hAnsi="Times New Roman"/>
          <w:sz w:val="24"/>
          <w:szCs w:val="24"/>
        </w:rPr>
        <w:t>analyzed</w:t>
      </w:r>
      <w:proofErr w:type="spellEnd"/>
      <w:r w:rsidRPr="007D532B">
        <w:rPr>
          <w:rFonts w:ascii="Times New Roman" w:hAnsi="Times New Roman"/>
          <w:sz w:val="24"/>
          <w:szCs w:val="24"/>
        </w:rPr>
        <w:t xml:space="preserve"> using a microplate spectrophotometer (Synergy H1, </w:t>
      </w:r>
      <w:proofErr w:type="spellStart"/>
      <w:r w:rsidRPr="007D532B">
        <w:rPr>
          <w:rFonts w:ascii="Times New Roman" w:hAnsi="Times New Roman"/>
          <w:sz w:val="24"/>
          <w:szCs w:val="24"/>
        </w:rPr>
        <w:t>BioTek</w:t>
      </w:r>
      <w:proofErr w:type="spellEnd"/>
      <w:r w:rsidRPr="007D532B">
        <w:rPr>
          <w:rFonts w:ascii="Times New Roman" w:hAnsi="Times New Roman"/>
          <w:sz w:val="24"/>
          <w:szCs w:val="24"/>
        </w:rPr>
        <w:t>) at 633 nm excitat</w:t>
      </w:r>
      <w:r w:rsidRPr="007D532B">
        <w:rPr>
          <w:rFonts w:ascii="Times New Roman" w:hAnsi="Times New Roman"/>
          <w:sz w:val="24"/>
          <w:szCs w:val="24"/>
        </w:rPr>
        <w:t>ion and 700 nm emission for APC and 350 nm excitation and 450 nm emission for DAPI.</w:t>
      </w:r>
    </w:p>
    <w:p w14:paraId="0949A6F5" w14:textId="77777777" w:rsidR="00BE7FA8" w:rsidRPr="007D532B" w:rsidRDefault="005068D1" w:rsidP="002925E0">
      <w:pPr>
        <w:spacing w:line="480" w:lineRule="auto"/>
        <w:ind w:firstLine="142"/>
        <w:jc w:val="thaiDistribute"/>
        <w:rPr>
          <w:rFonts w:ascii="Times New Roman" w:hAnsi="Times New Roman" w:cs="Times New Roman"/>
          <w:b/>
          <w:bCs/>
          <w:sz w:val="24"/>
          <w:szCs w:val="24"/>
        </w:rPr>
      </w:pPr>
      <w:r w:rsidRPr="007D532B">
        <w:rPr>
          <w:rFonts w:ascii="Times New Roman" w:hAnsi="Times New Roman" w:cs="Times New Roman"/>
          <w:b/>
          <w:bCs/>
          <w:sz w:val="24"/>
          <w:szCs w:val="24"/>
        </w:rPr>
        <w:t>2.</w:t>
      </w:r>
      <w:bookmarkStart w:id="26" w:name="_Hlk93422450"/>
      <w:r w:rsidRPr="007D532B">
        <w:rPr>
          <w:rFonts w:ascii="Times New Roman" w:hAnsi="Times New Roman" w:cs="Times New Roman"/>
          <w:b/>
          <w:bCs/>
          <w:sz w:val="24"/>
          <w:szCs w:val="24"/>
        </w:rPr>
        <w:t>8 Caspase 3 activity</w:t>
      </w:r>
      <w:bookmarkEnd w:id="26"/>
    </w:p>
    <w:p w14:paraId="3A43C144" w14:textId="77777777" w:rsidR="00D55583" w:rsidRPr="007D532B" w:rsidRDefault="005068D1" w:rsidP="00D630E6">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Caspase 3 enzyme activity was measured using </w:t>
      </w:r>
      <w:bookmarkStart w:id="27" w:name="_Hlk93416005"/>
      <w:r w:rsidRPr="007D532B">
        <w:rPr>
          <w:rFonts w:ascii="Times New Roman" w:hAnsi="Times New Roman" w:cs="Times New Roman"/>
          <w:sz w:val="24"/>
          <w:szCs w:val="24"/>
        </w:rPr>
        <w:t xml:space="preserve">caspase 3 activity </w:t>
      </w:r>
      <w:bookmarkEnd w:id="27"/>
      <w:r w:rsidRPr="007D532B">
        <w:rPr>
          <w:rFonts w:ascii="Times New Roman" w:hAnsi="Times New Roman" w:cs="Times New Roman"/>
          <w:sz w:val="24"/>
          <w:szCs w:val="24"/>
        </w:rPr>
        <w:t xml:space="preserve">colorimetric assay kit (E-CK-A311, </w:t>
      </w:r>
      <w:proofErr w:type="spellStart"/>
      <w:r w:rsidRPr="007D532B">
        <w:rPr>
          <w:rFonts w:ascii="Times New Roman" w:hAnsi="Times New Roman" w:cs="Times New Roman"/>
          <w:sz w:val="24"/>
          <w:szCs w:val="24"/>
        </w:rPr>
        <w:t>Elabscience</w:t>
      </w:r>
      <w:proofErr w:type="spellEnd"/>
      <w:r w:rsidRPr="007D532B">
        <w:rPr>
          <w:rFonts w:ascii="Times New Roman" w:hAnsi="Times New Roman" w:cs="Times New Roman"/>
          <w:sz w:val="24"/>
          <w:szCs w:val="24"/>
        </w:rPr>
        <w:t xml:space="preserve">). SCs were suspended in </w:t>
      </w:r>
      <w:r w:rsidRPr="007D532B">
        <w:rPr>
          <w:rFonts w:ascii="Times New Roman" w:hAnsi="Times New Roman" w:cs="Times New Roman"/>
          <w:sz w:val="24"/>
          <w:szCs w:val="24"/>
        </w:rPr>
        <w:t xml:space="preserve">DMEM-10% FBS completed medium and plated </w:t>
      </w:r>
      <w:r w:rsidRPr="007D532B">
        <w:rPr>
          <w:rFonts w:ascii="Times New Roman" w:hAnsi="Times New Roman" w:cs="Times New Roman"/>
          <w:sz w:val="24"/>
          <w:szCs w:val="24"/>
        </w:rPr>
        <w:lastRenderedPageBreak/>
        <w:t>into 96-well plates with each scaffold. The cells were cultured and incubated at 37.0 ± 1.0</w:t>
      </w:r>
      <w:r w:rsidRPr="007D532B">
        <w:rPr>
          <w:rFonts w:ascii="Cambria Math" w:hAnsi="Cambria Math" w:cs="Cambria Math"/>
          <w:sz w:val="24"/>
          <w:szCs w:val="24"/>
          <w:vertAlign w:val="superscript"/>
        </w:rPr>
        <w:t xml:space="preserve"> </w:t>
      </w:r>
      <w:r w:rsidRPr="007D532B">
        <w:rPr>
          <w:rFonts w:ascii="Times New Roman" w:hAnsi="Times New Roman" w:cs="Times New Roman"/>
          <w:sz w:val="24"/>
          <w:szCs w:val="24"/>
        </w:rPr>
        <w:t>°C, 5 ± 0.1% CO</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 xml:space="preserve">, and 95 ± 5% relative humidity for 7 days. After cultivation, the cells were harvested by trypsinization, </w:t>
      </w:r>
      <w:r w:rsidRPr="007D532B">
        <w:rPr>
          <w:rFonts w:ascii="Times New Roman" w:hAnsi="Times New Roman" w:cs="Times New Roman"/>
          <w:sz w:val="24"/>
          <w:szCs w:val="24"/>
        </w:rPr>
        <w:t xml:space="preserve">and counted. After resuspension with PBS, the cells were counted and centrifuged at 2,000 rpm for 5 min and then discarded the supernatant. An amount of 50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xml:space="preserve"> of cold lysis buffer working solution was added to each 2 × 10</w:t>
      </w:r>
      <w:r w:rsidRPr="007D532B">
        <w:rPr>
          <w:rFonts w:ascii="Times New Roman" w:hAnsi="Times New Roman" w:cs="Times New Roman"/>
          <w:sz w:val="24"/>
          <w:szCs w:val="24"/>
          <w:vertAlign w:val="superscript"/>
        </w:rPr>
        <w:t>6</w:t>
      </w:r>
      <w:r w:rsidRPr="007D532B">
        <w:rPr>
          <w:rFonts w:ascii="Times New Roman" w:hAnsi="Times New Roman" w:cs="Times New Roman"/>
          <w:sz w:val="24"/>
          <w:szCs w:val="24"/>
        </w:rPr>
        <w:t xml:space="preserve"> cell/ml and incubated in ice bath</w:t>
      </w:r>
      <w:r w:rsidRPr="007D532B">
        <w:rPr>
          <w:rFonts w:ascii="Times New Roman" w:hAnsi="Times New Roman" w:cs="Times New Roman"/>
          <w:sz w:val="24"/>
          <w:szCs w:val="24"/>
        </w:rPr>
        <w:t xml:space="preserve"> for with oscillate 3 to 4 times during incubation. The cells were transferred to </w:t>
      </w:r>
      <w:proofErr w:type="spellStart"/>
      <w:r w:rsidRPr="007D532B">
        <w:rPr>
          <w:rFonts w:ascii="Times New Roman" w:hAnsi="Times New Roman" w:cs="Times New Roman"/>
          <w:sz w:val="24"/>
          <w:szCs w:val="24"/>
        </w:rPr>
        <w:t>eppendorf</w:t>
      </w:r>
      <w:proofErr w:type="spellEnd"/>
      <w:r w:rsidRPr="007D532B">
        <w:rPr>
          <w:rFonts w:ascii="Times New Roman" w:hAnsi="Times New Roman" w:cs="Times New Roman"/>
          <w:sz w:val="24"/>
          <w:szCs w:val="24"/>
        </w:rPr>
        <w:t xml:space="preserve"> tube and centrifuged (12,000 × g, 15 min, 4 °C). Then, 2 x Reaction working solution (50</w:t>
      </w:r>
      <w:r w:rsidRPr="007D532B">
        <w:rPr>
          <w:rFonts w:ascii="Times New Roman" w:hAnsi="Times New Roman"/>
          <w:sz w:val="24"/>
          <w:szCs w:val="24"/>
        </w:rPr>
        <w:t xml:space="preserve">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and Ac-DEVD-</w:t>
      </w:r>
      <w:proofErr w:type="spellStart"/>
      <w:r w:rsidRPr="007D532B">
        <w:rPr>
          <w:rFonts w:ascii="Times New Roman" w:hAnsi="Times New Roman" w:cs="Times New Roman"/>
          <w:sz w:val="24"/>
          <w:szCs w:val="24"/>
        </w:rPr>
        <w:t>pNA</w:t>
      </w:r>
      <w:proofErr w:type="spellEnd"/>
      <w:r w:rsidRPr="007D532B">
        <w:rPr>
          <w:rFonts w:ascii="Times New Roman" w:hAnsi="Times New Roman" w:cs="Times New Roman"/>
          <w:sz w:val="24"/>
          <w:szCs w:val="24"/>
        </w:rPr>
        <w:t xml:space="preserve"> (5</w:t>
      </w:r>
      <w:r w:rsidRPr="007D532B">
        <w:rPr>
          <w:rFonts w:ascii="Times New Roman" w:hAnsi="Times New Roman"/>
          <w:sz w:val="24"/>
          <w:szCs w:val="24"/>
        </w:rPr>
        <w:t xml:space="preserve">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were added to the supernatant (45</w:t>
      </w:r>
      <w:r w:rsidRPr="007D532B">
        <w:rPr>
          <w:rFonts w:ascii="Times New Roman" w:hAnsi="Times New Roman"/>
          <w:sz w:val="24"/>
          <w:szCs w:val="24"/>
        </w:rPr>
        <w:t xml:space="preserve"> </w:t>
      </w:r>
      <w:proofErr w:type="spellStart"/>
      <w:r w:rsidRPr="007D532B">
        <w:rPr>
          <w:rFonts w:ascii="Times New Roman" w:hAnsi="Times New Roman"/>
          <w:sz w:val="24"/>
          <w:szCs w:val="24"/>
        </w:rPr>
        <w:t>μL</w:t>
      </w:r>
      <w:proofErr w:type="spellEnd"/>
      <w:r w:rsidRPr="007D532B">
        <w:rPr>
          <w:rFonts w:ascii="Times New Roman" w:hAnsi="Times New Roman" w:cs="Times New Roman"/>
          <w:sz w:val="24"/>
          <w:szCs w:val="24"/>
        </w:rPr>
        <w:t>) and incuba</w:t>
      </w:r>
      <w:r w:rsidRPr="007D532B">
        <w:rPr>
          <w:rFonts w:ascii="Times New Roman" w:hAnsi="Times New Roman" w:cs="Times New Roman"/>
          <w:sz w:val="24"/>
          <w:szCs w:val="24"/>
        </w:rPr>
        <w:t>ted at 37</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°C until the </w:t>
      </w:r>
      <w:proofErr w:type="spellStart"/>
      <w:r w:rsidRPr="007D532B">
        <w:rPr>
          <w:rFonts w:ascii="Times New Roman" w:hAnsi="Times New Roman" w:cs="Times New Roman"/>
          <w:sz w:val="24"/>
          <w:szCs w:val="24"/>
        </w:rPr>
        <w:t>color</w:t>
      </w:r>
      <w:proofErr w:type="spellEnd"/>
      <w:r w:rsidRPr="007D532B">
        <w:rPr>
          <w:rFonts w:ascii="Times New Roman" w:hAnsi="Times New Roman" w:cs="Times New Roman"/>
          <w:sz w:val="24"/>
          <w:szCs w:val="24"/>
        </w:rPr>
        <w:t xml:space="preserve"> changes obviously. The activity of caspase in each sample solution 3 was </w:t>
      </w:r>
      <w:proofErr w:type="spellStart"/>
      <w:r w:rsidRPr="007D532B">
        <w:rPr>
          <w:rFonts w:ascii="Times New Roman" w:hAnsi="Times New Roman" w:cs="Times New Roman"/>
          <w:sz w:val="24"/>
          <w:szCs w:val="24"/>
        </w:rPr>
        <w:t>analyzed</w:t>
      </w:r>
      <w:proofErr w:type="spellEnd"/>
      <w:r w:rsidRPr="007D532B">
        <w:rPr>
          <w:rFonts w:ascii="Times New Roman" w:hAnsi="Times New Roman" w:cs="Times New Roman"/>
          <w:sz w:val="24"/>
          <w:szCs w:val="24"/>
        </w:rPr>
        <w:t xml:space="preserve"> at 405 nm wavelengths using a microplate spectrophotometer (Synergy H1, </w:t>
      </w:r>
      <w:proofErr w:type="spellStart"/>
      <w:r w:rsidRPr="007D532B">
        <w:rPr>
          <w:rFonts w:ascii="Times New Roman" w:hAnsi="Times New Roman" w:cs="Times New Roman"/>
          <w:sz w:val="24"/>
          <w:szCs w:val="24"/>
        </w:rPr>
        <w:t>BioTek</w:t>
      </w:r>
      <w:proofErr w:type="spellEnd"/>
      <w:r w:rsidRPr="007D532B">
        <w:rPr>
          <w:rFonts w:ascii="Times New Roman" w:hAnsi="Times New Roman" w:cs="Times New Roman"/>
          <w:sz w:val="24"/>
          <w:szCs w:val="24"/>
        </w:rPr>
        <w:t>).</w:t>
      </w:r>
      <w:bookmarkEnd w:id="19"/>
    </w:p>
    <w:p w14:paraId="53FCB1B4" w14:textId="08E539B4" w:rsidR="00BE7FA8" w:rsidRPr="007D532B" w:rsidRDefault="005068D1" w:rsidP="00D630E6">
      <w:pPr>
        <w:spacing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2.9 Statistical analysis</w:t>
      </w:r>
    </w:p>
    <w:p w14:paraId="6D6BE861" w14:textId="034586A1" w:rsidR="00E20AB5" w:rsidRPr="007D532B" w:rsidRDefault="005068D1" w:rsidP="000D6CE7">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All data was statistically evaluated us</w:t>
      </w:r>
      <w:r w:rsidRPr="007D532B">
        <w:rPr>
          <w:rFonts w:ascii="Times New Roman" w:hAnsi="Times New Roman" w:cs="Times New Roman"/>
          <w:sz w:val="24"/>
          <w:szCs w:val="24"/>
        </w:rPr>
        <w:t>ing the two-way ANOVA analysis and Bonferroni post-test (significance level: &lt;0.05).</w:t>
      </w:r>
    </w:p>
    <w:p w14:paraId="14D9B02A" w14:textId="77777777" w:rsidR="00C62D42" w:rsidRPr="007D532B" w:rsidRDefault="005068D1" w:rsidP="00B92CE7">
      <w:pPr>
        <w:rPr>
          <w:b/>
          <w:bCs/>
        </w:rPr>
      </w:pPr>
      <w:r w:rsidRPr="007D532B">
        <w:rPr>
          <w:b/>
          <w:bCs/>
        </w:rPr>
        <w:t>3. RESULTS AND DISCUSSION</w:t>
      </w:r>
    </w:p>
    <w:p w14:paraId="0F9B88F8" w14:textId="43B83B6B" w:rsidR="00D55583" w:rsidRPr="007D532B" w:rsidRDefault="005068D1" w:rsidP="00D630E6">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A combination of 3D printing and electrospinning was used to design and fabricate 3D printed electrospun PLCL and PLGA scaffolds (</w:t>
      </w:r>
      <w:r w:rsidRPr="007D532B">
        <w:rPr>
          <w:rFonts w:ascii="Times New Roman" w:eastAsia="Calibri" w:hAnsi="Times New Roman" w:cs="Times New Roman"/>
          <w:sz w:val="24"/>
          <w:szCs w:val="24"/>
        </w:rPr>
        <w:t>3D/E scaffold</w:t>
      </w:r>
      <w:r w:rsidRPr="007D532B">
        <w:rPr>
          <w:rFonts w:ascii="Times New Roman" w:hAnsi="Times New Roman" w:cs="Times New Roman"/>
          <w:sz w:val="24"/>
          <w:szCs w:val="24"/>
        </w:rPr>
        <w:t xml:space="preserve">s). The electrically conductive properties of these scaffolds were also promoted by dispersion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onto the scaffolds, which were then termed </w:t>
      </w:r>
      <w:r w:rsidRPr="007D532B">
        <w:rPr>
          <w:rFonts w:ascii="Times New Roman" w:eastAsia="Calibri" w:hAnsi="Times New Roman" w:cs="Times New Roman"/>
          <w:sz w:val="24"/>
          <w:szCs w:val="24"/>
        </w:rPr>
        <w:t>3D/E/</w:t>
      </w:r>
      <w:proofErr w:type="spellStart"/>
      <w:r w:rsidRPr="007D532B">
        <w:rPr>
          <w:rFonts w:ascii="Times New Roman" w:eastAsia="Calibri" w:hAnsi="Times New Roman" w:cs="Times New Roman"/>
          <w:sz w:val="24"/>
          <w:szCs w:val="24"/>
        </w:rPr>
        <w:t>PPy</w:t>
      </w:r>
      <w:proofErr w:type="spellEnd"/>
      <w:r w:rsidRPr="007D532B">
        <w:rPr>
          <w:rFonts w:ascii="Times New Roman" w:eastAsia="Calibri" w:hAnsi="Times New Roman" w:cs="Times New Roman"/>
          <w:sz w:val="24"/>
          <w:szCs w:val="24"/>
        </w:rPr>
        <w:t xml:space="preserve"> scaffold</w:t>
      </w:r>
      <w:r w:rsidRPr="007D532B">
        <w:rPr>
          <w:rFonts w:ascii="Times New Roman" w:hAnsi="Times New Roman" w:cs="Times New Roman"/>
          <w:sz w:val="24"/>
          <w:szCs w:val="24"/>
        </w:rPr>
        <w:t>s and used as a</w:t>
      </w:r>
      <w:r w:rsidRPr="007D532B">
        <w:rPr>
          <w:rFonts w:ascii="Times New Roman" w:hAnsi="Times New Roman" w:cs="Times New Roman"/>
          <w:sz w:val="24"/>
          <w:szCs w:val="24"/>
        </w:rPr>
        <w:t>n</w:t>
      </w:r>
      <w:r w:rsidRPr="007D532B">
        <w:rPr>
          <w:rFonts w:ascii="Times New Roman" w:hAnsi="Times New Roman" w:cs="Times New Roman"/>
          <w:sz w:val="24"/>
          <w:szCs w:val="24"/>
        </w:rPr>
        <w:t xml:space="preserve"> NGC wall for the first time. The scaffolds were </w:t>
      </w:r>
      <w:bookmarkStart w:id="28" w:name="_Hlk80918687"/>
      <w:r w:rsidRPr="007D532B">
        <w:rPr>
          <w:rFonts w:ascii="Times New Roman" w:hAnsi="Times New Roman" w:cs="Times New Roman"/>
          <w:sz w:val="24"/>
          <w:szCs w:val="24"/>
        </w:rPr>
        <w:t>characterized and o</w:t>
      </w:r>
      <w:r w:rsidRPr="007D532B">
        <w:rPr>
          <w:rFonts w:ascii="Times New Roman" w:hAnsi="Times New Roman" w:cs="Times New Roman"/>
          <w:sz w:val="24"/>
          <w:szCs w:val="24"/>
        </w:rPr>
        <w:t>ptimized</w:t>
      </w:r>
      <w:bookmarkEnd w:id="28"/>
      <w:r w:rsidRPr="007D532B">
        <w:rPr>
          <w:rFonts w:ascii="Times New Roman" w:hAnsi="Times New Roman" w:cs="Times New Roman"/>
          <w:sz w:val="24"/>
          <w:szCs w:val="24"/>
        </w:rPr>
        <w:t xml:space="preserve"> for their surface morphology, surface properties, </w:t>
      </w:r>
      <w:r w:rsidRPr="007D532B">
        <w:rPr>
          <w:rFonts w:ascii="Times New Roman" w:hAnsi="Times New Roman" w:cs="Times New Roman"/>
          <w:sz w:val="24"/>
          <w:szCs w:val="24"/>
        </w:rPr>
        <w:t xml:space="preserve">surface </w:t>
      </w:r>
      <w:r w:rsidRPr="007D532B">
        <w:rPr>
          <w:rFonts w:ascii="Times New Roman" w:hAnsi="Times New Roman" w:cs="Times New Roman"/>
          <w:sz w:val="24"/>
          <w:szCs w:val="24"/>
        </w:rPr>
        <w:t>stability</w:t>
      </w:r>
      <w:r w:rsidRPr="007D532B">
        <w:rPr>
          <w:rFonts w:ascii="Times New Roman" w:hAnsi="Times New Roman" w:cs="Times New Roman"/>
          <w:sz w:val="24"/>
          <w:szCs w:val="24"/>
        </w:rPr>
        <w:t xml:space="preserve"> and biocompatibility</w:t>
      </w:r>
      <w:r w:rsidRPr="007D532B">
        <w:rPr>
          <w:rFonts w:ascii="Times New Roman" w:hAnsi="Times New Roman" w:cs="Times New Roman"/>
          <w:sz w:val="24"/>
          <w:szCs w:val="24"/>
        </w:rPr>
        <w:t>.</w:t>
      </w:r>
    </w:p>
    <w:p w14:paraId="27505915" w14:textId="6F8A85C4" w:rsidR="00476F28" w:rsidRPr="007D532B" w:rsidRDefault="005068D1" w:rsidP="00D630E6">
      <w:pPr>
        <w:spacing w:before="240" w:after="0" w:line="360" w:lineRule="auto"/>
        <w:rPr>
          <w:rFonts w:ascii="Times New Roman" w:hAnsi="Times New Roman" w:cs="Times New Roman"/>
          <w:b/>
          <w:bCs/>
          <w:sz w:val="24"/>
          <w:szCs w:val="24"/>
          <w:cs/>
        </w:rPr>
      </w:pPr>
      <w:bookmarkStart w:id="29" w:name="_Hlk42343963"/>
      <w:bookmarkStart w:id="30" w:name="_Hlk41001052"/>
      <w:r w:rsidRPr="007D532B">
        <w:rPr>
          <w:rFonts w:ascii="Times New Roman" w:hAnsi="Times New Roman" w:cs="Times New Roman"/>
          <w:b/>
          <w:bCs/>
          <w:sz w:val="24"/>
          <w:szCs w:val="24"/>
        </w:rPr>
        <w:t xml:space="preserve">3.1 </w:t>
      </w:r>
      <w:bookmarkStart w:id="31" w:name="_Hlk80968958"/>
      <w:r w:rsidRPr="007D532B">
        <w:rPr>
          <w:rFonts w:ascii="Times New Roman" w:hAnsi="Times New Roman" w:cs="Times New Roman"/>
          <w:b/>
          <w:bCs/>
          <w:sz w:val="24"/>
          <w:szCs w:val="24"/>
        </w:rPr>
        <w:t xml:space="preserve">PLCL-3D and PLGA-3D </w:t>
      </w:r>
      <w:bookmarkEnd w:id="31"/>
      <w:r w:rsidRPr="007D532B">
        <w:rPr>
          <w:rFonts w:ascii="Times New Roman" w:hAnsi="Times New Roman" w:cs="Times New Roman"/>
          <w:b/>
          <w:bCs/>
          <w:sz w:val="24"/>
          <w:szCs w:val="24"/>
        </w:rPr>
        <w:t xml:space="preserve">scaffolds: </w:t>
      </w:r>
      <w:bookmarkEnd w:id="29"/>
      <w:r w:rsidRPr="007D532B">
        <w:rPr>
          <w:rFonts w:ascii="Times New Roman" w:hAnsi="Times New Roman" w:cs="Times New Roman"/>
          <w:b/>
          <w:bCs/>
          <w:sz w:val="24"/>
          <w:szCs w:val="24"/>
        </w:rPr>
        <w:t>O</w:t>
      </w:r>
      <w:r w:rsidRPr="007D532B">
        <w:rPr>
          <w:rFonts w:ascii="Times New Roman" w:hAnsi="Times New Roman" w:cs="Times New Roman"/>
          <w:b/>
          <w:bCs/>
          <w:sz w:val="24"/>
          <w:szCs w:val="24"/>
        </w:rPr>
        <w:t>ptimal conditions</w:t>
      </w:r>
    </w:p>
    <w:p w14:paraId="507634EC" w14:textId="52FF2099" w:rsidR="00476F28" w:rsidRPr="007D532B" w:rsidRDefault="005068D1" w:rsidP="00D630E6">
      <w:pPr>
        <w:spacing w:before="240" w:after="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To establish 3D printed scaffolds of PLCL and PLGA (called PLCL-3D and PLGA-3D), the important process </w:t>
      </w:r>
      <w:r w:rsidRPr="007D532B">
        <w:rPr>
          <w:rFonts w:ascii="Times New Roman" w:hAnsi="Times New Roman" w:cs="Times New Roman"/>
          <w:sz w:val="24"/>
          <w:szCs w:val="24"/>
        </w:rPr>
        <w:t xml:space="preserve">parameters of 3D printing (polymer concentrations, extrusion pressure, printing speed and temperature of platform) were studied. </w:t>
      </w:r>
      <w:r w:rsidRPr="007D532B">
        <w:rPr>
          <w:rFonts w:ascii="Times New Roman" w:hAnsi="Times New Roman" w:cs="Times New Roman"/>
          <w:sz w:val="24"/>
          <w:szCs w:val="24"/>
        </w:rPr>
        <w:t>The</w:t>
      </w:r>
      <w:r w:rsidRPr="007D532B">
        <w:rPr>
          <w:rFonts w:ascii="Times New Roman" w:hAnsi="Times New Roman" w:cs="Times New Roman"/>
          <w:sz w:val="24"/>
          <w:szCs w:val="24"/>
        </w:rPr>
        <w:t xml:space="preserve"> effect of polymer concentration</w:t>
      </w:r>
      <w:r w:rsidRPr="007D532B">
        <w:rPr>
          <w:rFonts w:ascii="Times New Roman" w:hAnsi="Times New Roman" w:cs="Times New Roman"/>
          <w:sz w:val="24"/>
          <w:szCs w:val="24"/>
        </w:rPr>
        <w:t xml:space="preserve"> was screened first as one of </w:t>
      </w:r>
      <w:r w:rsidRPr="007D532B">
        <w:rPr>
          <w:rFonts w:ascii="Times New Roman" w:hAnsi="Times New Roman" w:cs="Times New Roman"/>
          <w:sz w:val="24"/>
          <w:szCs w:val="24"/>
        </w:rPr>
        <w:t>the most important parameter</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that effects the morphological f</w:t>
      </w:r>
      <w:r w:rsidRPr="007D532B">
        <w:rPr>
          <w:rFonts w:ascii="Times New Roman" w:hAnsi="Times New Roman" w:cs="Times New Roman"/>
          <w:sz w:val="24"/>
          <w:szCs w:val="24"/>
        </w:rPr>
        <w:t>eatures of the scaffolds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51-54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Different concentrations of PLCL and PLGA were </w:t>
      </w:r>
      <w:proofErr w:type="gramStart"/>
      <w:r w:rsidRPr="007D532B">
        <w:rPr>
          <w:rFonts w:ascii="Times New Roman" w:hAnsi="Times New Roman" w:cs="Times New Roman"/>
          <w:sz w:val="24"/>
          <w:szCs w:val="24"/>
        </w:rPr>
        <w:t>used</w:t>
      </w:r>
      <w:proofErr w:type="gramEnd"/>
      <w:r w:rsidRPr="007D532B">
        <w:rPr>
          <w:rFonts w:ascii="Times New Roman" w:hAnsi="Times New Roman" w:cs="Times New Roman"/>
          <w:sz w:val="24"/>
          <w:szCs w:val="24"/>
        </w:rPr>
        <w:t xml:space="preserve"> and their optical images are shown in </w:t>
      </w:r>
      <w:r w:rsidRPr="007D532B">
        <w:rPr>
          <w:rFonts w:ascii="Times New Roman" w:hAnsi="Times New Roman" w:cs="Times New Roman"/>
          <w:sz w:val="24"/>
          <w:szCs w:val="24"/>
        </w:rPr>
        <w:t>Figure 2a</w:t>
      </w:r>
      <w:r w:rsidRPr="007D532B">
        <w:rPr>
          <w:rFonts w:ascii="Times New Roman" w:hAnsi="Times New Roman" w:cs="Times New Roman"/>
          <w:sz w:val="24"/>
          <w:szCs w:val="24"/>
        </w:rPr>
        <w:t xml:space="preserve">. </w:t>
      </w:r>
      <w:r w:rsidRPr="007D532B">
        <w:rPr>
          <w:rFonts w:ascii="Times New Roman" w:hAnsi="Times New Roman" w:cs="Angsana New"/>
          <w:sz w:val="24"/>
          <w:szCs w:val="30"/>
        </w:rPr>
        <w:t>T</w:t>
      </w:r>
      <w:r w:rsidRPr="007D532B">
        <w:rPr>
          <w:rFonts w:ascii="Times New Roman" w:hAnsi="Times New Roman" w:cs="Times New Roman"/>
          <w:sz w:val="24"/>
          <w:szCs w:val="24"/>
        </w:rPr>
        <w:t xml:space="preserve">he extrusion pressure was varied from </w:t>
      </w:r>
      <w:bookmarkStart w:id="32" w:name="_Hlk88245299"/>
      <w:r w:rsidRPr="007D532B">
        <w:rPr>
          <w:rFonts w:ascii="Times New Roman" w:hAnsi="Times New Roman" w:cs="Times New Roman"/>
          <w:sz w:val="24"/>
          <w:szCs w:val="24"/>
        </w:rPr>
        <w:t>1.0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7.0 bar and printing speed from 5.0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50.0 mm/s</w:t>
      </w:r>
      <w:bookmarkEnd w:id="32"/>
      <w:r w:rsidRPr="007D532B">
        <w:rPr>
          <w:rFonts w:ascii="Times New Roman" w:hAnsi="Times New Roman" w:cs="Times New Roman"/>
          <w:sz w:val="24"/>
          <w:szCs w:val="24"/>
        </w:rPr>
        <w:t xml:space="preserve">, and platform </w:t>
      </w:r>
      <w:r w:rsidRPr="007D532B">
        <w:rPr>
          <w:rFonts w:ascii="Times New Roman" w:hAnsi="Times New Roman" w:cs="Times New Roman"/>
          <w:sz w:val="24"/>
          <w:szCs w:val="24"/>
        </w:rPr>
        <w:t>temperature was kept constant at 25</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 xml:space="preserve">°C. </w:t>
      </w:r>
      <w:r w:rsidRPr="007D532B">
        <w:rPr>
          <w:rFonts w:ascii="Times New Roman" w:hAnsi="Times New Roman" w:cs="Times New Roman"/>
          <w:sz w:val="24"/>
          <w:szCs w:val="24"/>
        </w:rPr>
        <w:t>The resulting filaments produced with low concentrations of PLCL (&lt;22.0% w/v) and PLGA (&lt;30.1% w/v) were significantly deformed, following deposition, due to the slower evaporation of solvent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(Figure 2a (left)).</w:t>
      </w:r>
      <w:r w:rsidRPr="007D532B">
        <w:rPr>
          <w:rFonts w:ascii="Times New Roman" w:hAnsi="Times New Roman" w:cs="Times New Roman"/>
          <w:sz w:val="24"/>
          <w:szCs w:val="24"/>
        </w:rPr>
        <w:t xml:space="preserve"> In c</w:t>
      </w:r>
      <w:r w:rsidRPr="007D532B">
        <w:rPr>
          <w:rFonts w:ascii="Times New Roman" w:hAnsi="Times New Roman" w:cs="Times New Roman"/>
          <w:sz w:val="24"/>
          <w:szCs w:val="24"/>
        </w:rPr>
        <w:t>ontrast, high concentrations of PLCL (&gt;22.0% w/v) and PLGA (&gt;30.1% w/v) led to the formation of beads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(Figure 2a (right)). </w:t>
      </w:r>
      <w:r w:rsidRPr="007D532B">
        <w:rPr>
          <w:rFonts w:ascii="Times New Roman" w:hAnsi="Times New Roman" w:cs="Times New Roman"/>
          <w:sz w:val="24"/>
          <w:szCs w:val="24"/>
        </w:rPr>
        <w:t xml:space="preserve">This </w:t>
      </w:r>
      <w:r w:rsidRPr="007D532B">
        <w:rPr>
          <w:rFonts w:ascii="Times New Roman" w:hAnsi="Times New Roman" w:cs="Times New Roman"/>
          <w:sz w:val="24"/>
          <w:szCs w:val="24"/>
        </w:rPr>
        <w:t xml:space="preserve">is attributed to </w:t>
      </w:r>
      <w:r w:rsidRPr="007D532B">
        <w:rPr>
          <w:rFonts w:ascii="Times New Roman" w:hAnsi="Times New Roman" w:cs="Times New Roman"/>
          <w:sz w:val="24"/>
          <w:szCs w:val="24"/>
        </w:rPr>
        <w:t>high</w:t>
      </w:r>
      <w:r w:rsidRPr="007D532B">
        <w:rPr>
          <w:rFonts w:ascii="Times New Roman" w:hAnsi="Times New Roman" w:cs="Times New Roman"/>
          <w:sz w:val="24"/>
          <w:szCs w:val="24"/>
        </w:rPr>
        <w:t>ly</w:t>
      </w:r>
      <w:r w:rsidRPr="007D532B">
        <w:rPr>
          <w:rFonts w:ascii="Times New Roman" w:hAnsi="Times New Roman" w:cs="Times New Roman"/>
          <w:sz w:val="24"/>
          <w:szCs w:val="24"/>
        </w:rPr>
        <w:t xml:space="preserve"> viscous solutions </w:t>
      </w:r>
      <w:r w:rsidRPr="007D532B">
        <w:rPr>
          <w:rFonts w:ascii="Times New Roman" w:hAnsi="Times New Roman" w:cs="Times New Roman"/>
          <w:sz w:val="24"/>
          <w:szCs w:val="24"/>
        </w:rPr>
        <w:t>causing</w:t>
      </w:r>
      <w:r w:rsidRPr="007D532B">
        <w:rPr>
          <w:rFonts w:ascii="Times New Roman" w:hAnsi="Times New Roman" w:cs="Times New Roman"/>
          <w:sz w:val="24"/>
          <w:szCs w:val="24"/>
        </w:rPr>
        <w:t xml:space="preserve"> the needle tip to clog.</w:t>
      </w:r>
      <w:r w:rsidRPr="007D532B">
        <w:rPr>
          <w:rFonts w:ascii="Times New Roman" w:hAnsi="Times New Roman" w:cs="Times New Roman"/>
          <w:sz w:val="24"/>
          <w:szCs w:val="24"/>
          <w:vertAlign w:val="superscript"/>
        </w:rPr>
        <w:t>55</w:t>
      </w:r>
      <w:r w:rsidRPr="007D532B">
        <w:rPr>
          <w:rFonts w:ascii="Times New Roman" w:hAnsi="Times New Roman" w:cs="Times New Roman"/>
          <w:sz w:val="24"/>
          <w:szCs w:val="24"/>
        </w:rPr>
        <w:t xml:space="preserve"> At concentrations of </w:t>
      </w:r>
      <w:bookmarkStart w:id="33" w:name="_Hlk88324101"/>
      <w:r w:rsidRPr="007D532B">
        <w:rPr>
          <w:rFonts w:ascii="Times New Roman" w:hAnsi="Times New Roman" w:cs="Times New Roman"/>
          <w:sz w:val="24"/>
          <w:szCs w:val="24"/>
        </w:rPr>
        <w:t>22.0% w/v PLCL and 30.1% w/v PL</w:t>
      </w:r>
      <w:r w:rsidRPr="007D532B">
        <w:rPr>
          <w:rFonts w:ascii="Times New Roman" w:hAnsi="Times New Roman" w:cs="Times New Roman"/>
          <w:sz w:val="24"/>
          <w:szCs w:val="24"/>
        </w:rPr>
        <w:t>GA</w:t>
      </w:r>
      <w:bookmarkEnd w:id="33"/>
      <w:r w:rsidRPr="007D532B">
        <w:rPr>
          <w:rFonts w:ascii="Times New Roman" w:hAnsi="Times New Roman" w:cs="Times New Roman"/>
          <w:sz w:val="24"/>
          <w:szCs w:val="24"/>
        </w:rPr>
        <w:t>, the filaments were continuously printed from the tip and created self-supporting filaments upon printing the 3D scaffolds when the extrusion pressure was 3.0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4.5 bar and printing speed was 25.0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35.0 mm/s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(Figure 2a (middle)).</w:t>
      </w:r>
    </w:p>
    <w:p w14:paraId="61D927B6" w14:textId="00E38A6E" w:rsidR="00476F28" w:rsidRPr="007D532B" w:rsidRDefault="005068D1" w:rsidP="00741153">
      <w:pPr>
        <w:spacing w:before="240" w:after="0" w:line="480" w:lineRule="auto"/>
        <w:ind w:firstLine="426"/>
        <w:jc w:val="thaiDistribute"/>
        <w:rPr>
          <w:rFonts w:ascii="Times New Roman" w:hAnsi="Times New Roman" w:cs="Times New Roman"/>
          <w:sz w:val="24"/>
          <w:szCs w:val="24"/>
          <w:cs/>
        </w:rPr>
      </w:pPr>
      <w:r w:rsidRPr="007D532B">
        <w:rPr>
          <w:rFonts w:ascii="Times New Roman" w:hAnsi="Times New Roman" w:cs="Times New Roman"/>
          <w:sz w:val="24"/>
          <w:szCs w:val="24"/>
        </w:rPr>
        <w:t>In short,</w:t>
      </w:r>
      <w:r w:rsidRPr="007D532B">
        <w:rPr>
          <w:rFonts w:ascii="Times New Roman" w:hAnsi="Times New Roman" w:cs="Times New Roman"/>
          <w:sz w:val="24"/>
          <w:szCs w:val="24"/>
        </w:rPr>
        <w:t xml:space="preserve"> there is a correlation between the extrusion pressure and printing speed on the structure of the printed scaffolds, therefore, they were adjusted during the process to make it possible to print PLCL and PLGA. </w:t>
      </w:r>
      <w:r w:rsidRPr="007D532B">
        <w:rPr>
          <w:rFonts w:ascii="Times New Roman" w:hAnsi="Times New Roman" w:cs="Times New Roman"/>
          <w:sz w:val="24"/>
          <w:szCs w:val="24"/>
        </w:rPr>
        <w:t>As aforementioned, a</w:t>
      </w:r>
      <w:r w:rsidRPr="007D532B">
        <w:rPr>
          <w:rFonts w:ascii="Times New Roman" w:hAnsi="Times New Roman" w:cs="Times New Roman"/>
          <w:sz w:val="24"/>
          <w:szCs w:val="24"/>
        </w:rPr>
        <w:t xml:space="preserve">ppropriate concentrations </w:t>
      </w:r>
      <w:r w:rsidRPr="007D532B">
        <w:rPr>
          <w:rFonts w:ascii="Times New Roman" w:hAnsi="Times New Roman" w:cs="Times New Roman"/>
          <w:sz w:val="24"/>
          <w:szCs w:val="24"/>
        </w:rPr>
        <w:t>of PLCL and PLGA were found to be 22.0%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w/v and 30.1%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w/v, respectively, at a platform temperature </w:t>
      </w:r>
      <w:r w:rsidRPr="007D532B">
        <w:rPr>
          <w:rFonts w:ascii="Times New Roman" w:hAnsi="Times New Roman" w:cs="Angsana New"/>
          <w:sz w:val="24"/>
          <w:szCs w:val="30"/>
        </w:rPr>
        <w:t xml:space="preserve">of </w:t>
      </w:r>
      <w:r w:rsidRPr="007D532B">
        <w:rPr>
          <w:rFonts w:ascii="Times New Roman" w:hAnsi="Times New Roman" w:cs="Times New Roman"/>
          <w:sz w:val="24"/>
          <w:szCs w:val="24"/>
        </w:rPr>
        <w:t>25</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°C. Figure 2b shows the deformation of large filaments at high extrusion pressures (</w:t>
      </w:r>
      <w:r w:rsidRPr="007D532B">
        <w:rPr>
          <w:rFonts w:ascii="Times New Roman" w:hAnsi="Times New Roman" w:cs="Times New Roman"/>
          <w:sz w:val="24"/>
          <w:szCs w:val="24"/>
        </w:rPr>
        <w:t>&lt;</w:t>
      </w:r>
      <w:r w:rsidRPr="007D532B">
        <w:rPr>
          <w:rFonts w:ascii="Times New Roman" w:hAnsi="Times New Roman" w:cs="Times New Roman"/>
          <w:sz w:val="24"/>
          <w:szCs w:val="24"/>
        </w:rPr>
        <w:t>4.5 bar) and slow printing speeds (</w:t>
      </w:r>
      <w:r w:rsidRPr="007D532B">
        <w:rPr>
          <w:rFonts w:ascii="Times New Roman" w:hAnsi="Times New Roman" w:cs="Times New Roman"/>
          <w:sz w:val="24"/>
          <w:szCs w:val="24"/>
        </w:rPr>
        <w:t>&lt;</w:t>
      </w:r>
      <w:r w:rsidRPr="007D532B">
        <w:rPr>
          <w:rFonts w:ascii="Times New Roman" w:hAnsi="Times New Roman" w:cs="Times New Roman"/>
          <w:sz w:val="24"/>
          <w:szCs w:val="24"/>
        </w:rPr>
        <w:t xml:space="preserve">25.0 mm/s). This causes the </w:t>
      </w:r>
      <w:r w:rsidRPr="007D532B">
        <w:rPr>
          <w:rFonts w:ascii="Times New Roman" w:hAnsi="Times New Roman" w:cs="Times New Roman"/>
          <w:sz w:val="24"/>
          <w:szCs w:val="24"/>
        </w:rPr>
        <w:t>filaments to be merged on the platform and push</w:t>
      </w:r>
      <w:r w:rsidRPr="007D532B">
        <w:rPr>
          <w:rFonts w:ascii="Times New Roman" w:hAnsi="Times New Roman" w:cs="Times New Roman"/>
          <w:sz w:val="24"/>
          <w:szCs w:val="24"/>
        </w:rPr>
        <w:t>es</w:t>
      </w:r>
      <w:r w:rsidRPr="007D532B">
        <w:rPr>
          <w:rFonts w:ascii="Times New Roman" w:hAnsi="Times New Roman" w:cs="Times New Roman"/>
          <w:sz w:val="24"/>
          <w:szCs w:val="24"/>
        </w:rPr>
        <w:t xml:space="preserve"> polymer solution in </w:t>
      </w:r>
      <w:r w:rsidRPr="007D532B">
        <w:rPr>
          <w:rFonts w:ascii="Times New Roman" w:hAnsi="Times New Roman" w:cs="Times New Roman"/>
          <w:sz w:val="24"/>
          <w:szCs w:val="24"/>
        </w:rPr>
        <w:t>a</w:t>
      </w:r>
      <w:r w:rsidRPr="007D532B">
        <w:rPr>
          <w:rFonts w:ascii="Times New Roman" w:hAnsi="Times New Roman" w:cs="Times New Roman"/>
          <w:sz w:val="24"/>
          <w:szCs w:val="24"/>
        </w:rPr>
        <w:t xml:space="preserve"> lateral direction. On the other hand, the formation of large cracks occurred at the surface due to low extrusion pressures (</w:t>
      </w:r>
      <w:r w:rsidRPr="007D532B">
        <w:rPr>
          <w:rFonts w:ascii="Times New Roman" w:hAnsi="Times New Roman" w:cs="Times New Roman"/>
          <w:sz w:val="24"/>
          <w:szCs w:val="24"/>
        </w:rPr>
        <w:t>&lt;</w:t>
      </w:r>
      <w:r w:rsidRPr="007D532B">
        <w:rPr>
          <w:rFonts w:ascii="Times New Roman" w:hAnsi="Times New Roman" w:cs="Times New Roman"/>
          <w:sz w:val="24"/>
          <w:szCs w:val="24"/>
        </w:rPr>
        <w:t>3.0 bar) and high printing speeds (</w:t>
      </w:r>
      <w:r w:rsidRPr="007D532B">
        <w:rPr>
          <w:rFonts w:ascii="Times New Roman" w:hAnsi="Times New Roman" w:cs="Times New Roman"/>
          <w:sz w:val="24"/>
          <w:szCs w:val="24"/>
        </w:rPr>
        <w:t>&gt;</w:t>
      </w:r>
      <w:r w:rsidRPr="007D532B">
        <w:rPr>
          <w:rFonts w:ascii="Times New Roman" w:hAnsi="Times New Roman" w:cs="Times New Roman"/>
          <w:sz w:val="24"/>
          <w:szCs w:val="24"/>
        </w:rPr>
        <w:t xml:space="preserve">35.0 </w:t>
      </w:r>
      <w:r w:rsidRPr="007D532B">
        <w:rPr>
          <w:rFonts w:ascii="Times New Roman" w:hAnsi="Times New Roman" w:cs="Times New Roman"/>
          <w:sz w:val="24"/>
          <w:szCs w:val="24"/>
        </w:rPr>
        <w:lastRenderedPageBreak/>
        <w:t xml:space="preserve">mm/s). This is </w:t>
      </w:r>
      <w:r w:rsidRPr="007D532B">
        <w:rPr>
          <w:rFonts w:ascii="Times New Roman" w:hAnsi="Times New Roman" w:cs="Times New Roman"/>
          <w:sz w:val="24"/>
          <w:szCs w:val="24"/>
        </w:rPr>
        <w:t>att</w:t>
      </w:r>
      <w:r w:rsidRPr="007D532B">
        <w:rPr>
          <w:rFonts w:ascii="Times New Roman" w:hAnsi="Times New Roman" w:cs="Times New Roman"/>
          <w:sz w:val="24"/>
          <w:szCs w:val="24"/>
        </w:rPr>
        <w:t>ributed to</w:t>
      </w:r>
      <w:r w:rsidRPr="007D532B">
        <w:rPr>
          <w:rFonts w:ascii="Times New Roman" w:hAnsi="Times New Roman" w:cs="Times New Roman"/>
          <w:sz w:val="24"/>
          <w:szCs w:val="24"/>
        </w:rPr>
        <w:t xml:space="preserve"> shear on the existing solution at the needle was created by the friction force between the substrate and the polymer solution, resulting in cracking on the surface</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53,54</w:t>
      </w:r>
      <w:r w:rsidRPr="007D532B">
        <w:rPr>
          <w:rFonts w:ascii="Times New Roman" w:hAnsi="Times New Roman" w:cs="Times New Roman"/>
          <w:sz w:val="24"/>
          <w:szCs w:val="24"/>
        </w:rPr>
        <w:t xml:space="preserve"> </w:t>
      </w:r>
    </w:p>
    <w:p w14:paraId="62D5531F" w14:textId="4DBE4283" w:rsidR="00476F28" w:rsidRPr="007D532B" w:rsidRDefault="005068D1" w:rsidP="00036D6E">
      <w:pPr>
        <w:spacing w:before="240" w:after="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The effect of the platform temperature was also </w:t>
      </w:r>
      <w:r w:rsidRPr="007D532B">
        <w:rPr>
          <w:rFonts w:ascii="Times New Roman" w:hAnsi="Times New Roman" w:cs="Times New Roman"/>
          <w:sz w:val="24"/>
          <w:szCs w:val="24"/>
        </w:rPr>
        <w:t>screened</w:t>
      </w:r>
      <w:r w:rsidRPr="007D532B">
        <w:rPr>
          <w:rFonts w:ascii="Times New Roman" w:hAnsi="Times New Roman" w:cs="Times New Roman"/>
          <w:sz w:val="24"/>
          <w:szCs w:val="24"/>
        </w:rPr>
        <w:t xml:space="preserve"> when the appropri</w:t>
      </w:r>
      <w:r w:rsidRPr="007D532B">
        <w:rPr>
          <w:rFonts w:ascii="Times New Roman" w:hAnsi="Times New Roman" w:cs="Times New Roman"/>
          <w:sz w:val="24"/>
          <w:szCs w:val="24"/>
        </w:rPr>
        <w:t>ate concentration</w:t>
      </w:r>
      <w:r w:rsidRPr="007D532B">
        <w:rPr>
          <w:rFonts w:ascii="Times New Roman" w:hAnsi="Times New Roman" w:cs="Times New Roman"/>
          <w:sz w:val="24"/>
          <w:szCs w:val="24"/>
        </w:rPr>
        <w:t xml:space="preserve">s, extrusion pressures and printing speeds as established above. </w:t>
      </w:r>
      <w:r w:rsidRPr="007D532B">
        <w:rPr>
          <w:rFonts w:ascii="Times New Roman" w:hAnsi="Times New Roman" w:cs="Times New Roman"/>
          <w:sz w:val="24"/>
          <w:szCs w:val="24"/>
        </w:rPr>
        <w:t xml:space="preserve">The filaments </w:t>
      </w:r>
      <w:proofErr w:type="gramStart"/>
      <w:r w:rsidRPr="007D532B">
        <w:rPr>
          <w:rFonts w:ascii="Times New Roman" w:hAnsi="Times New Roman" w:cs="Times New Roman"/>
          <w:sz w:val="24"/>
          <w:szCs w:val="24"/>
        </w:rPr>
        <w:t>are able to</w:t>
      </w:r>
      <w:proofErr w:type="gramEnd"/>
      <w:r w:rsidRPr="007D532B">
        <w:rPr>
          <w:rFonts w:ascii="Times New Roman" w:hAnsi="Times New Roman" w:cs="Times New Roman"/>
          <w:sz w:val="24"/>
          <w:szCs w:val="24"/>
        </w:rPr>
        <w:t xml:space="preserve"> maintain their structure at 25</w:t>
      </w:r>
      <w:r w:rsidRPr="007D532B">
        <w:rPr>
          <w:rFonts w:ascii="Times New Roman" w:hAnsi="Times New Roman" w:cs="Times New Roman"/>
          <w:sz w:val="24"/>
          <w:szCs w:val="24"/>
        </w:rPr>
        <w:sym w:font="Symbol" w:char="F0B0"/>
      </w:r>
      <w:r w:rsidRPr="007D532B">
        <w:rPr>
          <w:rFonts w:ascii="Times New Roman" w:hAnsi="Times New Roman" w:cs="Times New Roman"/>
          <w:sz w:val="24"/>
          <w:szCs w:val="24"/>
        </w:rPr>
        <w:t>C but cannot be ejected and formed when the platform temperature was lower than 25</w:t>
      </w:r>
      <w:r w:rsidRPr="007D532B">
        <w:rPr>
          <w:rFonts w:ascii="Times New Roman" w:hAnsi="Times New Roman" w:cs="Times New Roman"/>
          <w:sz w:val="24"/>
          <w:szCs w:val="24"/>
        </w:rPr>
        <w:sym w:font="Symbol" w:char="F0B0"/>
      </w:r>
      <w:r w:rsidRPr="007D532B">
        <w:rPr>
          <w:rFonts w:ascii="Times New Roman" w:hAnsi="Times New Roman" w:cs="Times New Roman"/>
          <w:sz w:val="24"/>
          <w:szCs w:val="24"/>
        </w:rPr>
        <w:t>C</w:t>
      </w:r>
      <w:r w:rsidRPr="007D532B">
        <w:rPr>
          <w:rFonts w:ascii="Times New Roman" w:hAnsi="Times New Roman" w:cs="Times New Roman"/>
          <w:sz w:val="24"/>
          <w:szCs w:val="24"/>
        </w:rPr>
        <w:t>, which</w:t>
      </w:r>
      <w:r w:rsidRPr="007D532B">
        <w:rPr>
          <w:rFonts w:ascii="Times New Roman" w:hAnsi="Times New Roman" w:cs="Times New Roman"/>
          <w:sz w:val="24"/>
          <w:szCs w:val="24"/>
        </w:rPr>
        <w:t xml:space="preserve"> resulting in a clogged ne</w:t>
      </w:r>
      <w:r w:rsidRPr="007D532B">
        <w:rPr>
          <w:rFonts w:ascii="Times New Roman" w:hAnsi="Times New Roman" w:cs="Times New Roman"/>
          <w:sz w:val="24"/>
          <w:szCs w:val="24"/>
        </w:rPr>
        <w:t>edle. In addition, high platform temperature causes the formation of merged filaments due to the extra molecular chain mobility (see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2c)</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55</w:t>
      </w:r>
    </w:p>
    <w:p w14:paraId="2CE2BC95" w14:textId="45CDA57F" w:rsidR="00476F28" w:rsidRPr="007D532B" w:rsidRDefault="005068D1" w:rsidP="00036D6E">
      <w:pPr>
        <w:spacing w:before="240" w:after="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 PLCL-3D and PLGA-3D scaffolds printed from the optimal process parameters show a smooth surface with no b</w:t>
      </w:r>
      <w:r w:rsidRPr="007D532B">
        <w:rPr>
          <w:rFonts w:ascii="Times New Roman" w:hAnsi="Times New Roman" w:cs="Times New Roman"/>
          <w:sz w:val="24"/>
          <w:szCs w:val="24"/>
        </w:rPr>
        <w:t>eads or cracks (see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2d). The average thickness of PLCL-3D and PLGA-3D scaffolds were 0.148</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0.005 and 0.213</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0.004 mm, respectively, </w:t>
      </w:r>
      <w:r w:rsidRPr="007D532B">
        <w:rPr>
          <w:rFonts w:ascii="Times New Roman" w:hAnsi="Times New Roman" w:cs="Times New Roman"/>
          <w:sz w:val="24"/>
          <w:szCs w:val="24"/>
        </w:rPr>
        <w:t xml:space="preserve">while the average pore sizes were 165 ± 5 and 215 ± 4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w:t>
      </w:r>
      <w:r w:rsidRPr="007D532B">
        <w:rPr>
          <w:rFonts w:ascii="Times New Roman" w:hAnsi="Times New Roman" w:cs="Times New Roman"/>
          <w:sz w:val="24"/>
          <w:szCs w:val="24"/>
        </w:rPr>
        <w:t xml:space="preserve"> The results showed that the thickness of our PLCL-3D and</w:t>
      </w:r>
      <w:r w:rsidRPr="007D532B">
        <w:rPr>
          <w:rFonts w:ascii="Times New Roman" w:hAnsi="Times New Roman" w:cs="Times New Roman"/>
          <w:sz w:val="24"/>
          <w:szCs w:val="24"/>
        </w:rPr>
        <w:t xml:space="preserve"> PLGA-3D scaffolds are in the ranges of an ideal thickness for NGCs (ca. 100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300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xml:space="preserve">) that allows </w:t>
      </w:r>
      <w:r w:rsidRPr="007D532B">
        <w:rPr>
          <w:rFonts w:ascii="Times New Roman" w:hAnsi="Times New Roman" w:cs="Times New Roman"/>
          <w:sz w:val="24"/>
          <w:szCs w:val="24"/>
        </w:rPr>
        <w:t xml:space="preserve">for </w:t>
      </w:r>
      <w:r w:rsidRPr="007D532B">
        <w:rPr>
          <w:rFonts w:ascii="Times New Roman" w:hAnsi="Times New Roman" w:cs="Times New Roman"/>
          <w:sz w:val="24"/>
          <w:szCs w:val="24"/>
        </w:rPr>
        <w:t xml:space="preserve">nutrients to diffuse through </w:t>
      </w:r>
      <w:r w:rsidRPr="007D532B">
        <w:rPr>
          <w:rFonts w:ascii="Times New Roman" w:hAnsi="Times New Roman" w:cs="Times New Roman"/>
          <w:sz w:val="24"/>
          <w:szCs w:val="24"/>
        </w:rPr>
        <w:t xml:space="preserve">the </w:t>
      </w:r>
      <w:r w:rsidRPr="007D532B">
        <w:rPr>
          <w:rFonts w:ascii="Times New Roman" w:hAnsi="Times New Roman" w:cs="Times New Roman"/>
          <w:sz w:val="24"/>
          <w:szCs w:val="24"/>
        </w:rPr>
        <w:t>guide wall thickness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15</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However, it was found that these pore sizes were higher than 5</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30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xml:space="preserve"> (with optimal values of 10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20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which could not meet the accepted ideal value for the feature requirement</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15</w:t>
      </w:r>
    </w:p>
    <w:p w14:paraId="7F585127" w14:textId="493E07A1" w:rsidR="00DC18D2" w:rsidRPr="007D532B" w:rsidRDefault="005068D1" w:rsidP="008836FC">
      <w:pPr>
        <w:spacing w:before="240" w:after="0" w:line="480" w:lineRule="auto"/>
        <w:jc w:val="thaiDistribute"/>
        <w:rPr>
          <w:rFonts w:ascii="Times New Roman" w:hAnsi="Times New Roman" w:cs="Times New Roman"/>
          <w:sz w:val="24"/>
          <w:szCs w:val="24"/>
        </w:rPr>
      </w:pPr>
      <w:bookmarkStart w:id="34" w:name="_Hlk40112230"/>
      <w:bookmarkEnd w:id="30"/>
      <w:r w:rsidRPr="007D532B">
        <w:rPr>
          <w:rFonts w:ascii="Times New Roman" w:hAnsi="Times New Roman" w:cs="Times New Roman"/>
          <w:noProof/>
          <w:sz w:val="24"/>
          <w:szCs w:val="24"/>
        </w:rPr>
        <w:lastRenderedPageBreak/>
        <w:drawing>
          <wp:inline distT="0" distB="0" distL="0" distR="0" wp14:anchorId="6BB78DB8" wp14:editId="70E06396">
            <wp:extent cx="5943600" cy="4337304"/>
            <wp:effectExtent l="0" t="0" r="0" b="6350"/>
            <wp:docPr id="11" name="Picture 11" descr="A picture containing text, scor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coreboard&#10;&#10;Description automatically generated"/>
                    <pic:cNvPicPr/>
                  </pic:nvPicPr>
                  <pic:blipFill>
                    <a:blip r:embed="rId9"/>
                    <a:stretch>
                      <a:fillRect/>
                    </a:stretch>
                  </pic:blipFill>
                  <pic:spPr>
                    <a:xfrm>
                      <a:off x="0" y="0"/>
                      <a:ext cx="5943600" cy="4337304"/>
                    </a:xfrm>
                    <a:prstGeom prst="rect">
                      <a:avLst/>
                    </a:prstGeom>
                  </pic:spPr>
                </pic:pic>
              </a:graphicData>
            </a:graphic>
          </wp:inline>
        </w:drawing>
      </w:r>
    </w:p>
    <w:p w14:paraId="1254407D" w14:textId="5A0E59B3" w:rsidR="00476F28" w:rsidRPr="007D532B" w:rsidRDefault="005068D1" w:rsidP="00C90230">
      <w:pPr>
        <w:spacing w:line="480" w:lineRule="auto"/>
        <w:jc w:val="thaiDistribute"/>
        <w:rPr>
          <w:rFonts w:ascii="Times New Roman" w:eastAsia="Calibri" w:hAnsi="Times New Roman"/>
          <w:sz w:val="24"/>
          <w:szCs w:val="24"/>
        </w:rPr>
      </w:pPr>
      <w:r w:rsidRPr="007D532B">
        <w:rPr>
          <w:rFonts w:ascii="Times New Roman" w:eastAsia="Calibri" w:hAnsi="Times New Roman" w:cs="Times New Roman"/>
          <w:b/>
          <w:bCs/>
          <w:sz w:val="24"/>
          <w:szCs w:val="24"/>
        </w:rPr>
        <w:t xml:space="preserve">Figure 2. </w:t>
      </w:r>
      <w:bookmarkEnd w:id="34"/>
      <w:r w:rsidRPr="007D532B">
        <w:rPr>
          <w:rFonts w:ascii="Times New Roman" w:eastAsia="Calibri" w:hAnsi="Times New Roman" w:cs="Times New Roman"/>
          <w:sz w:val="24"/>
          <w:szCs w:val="24"/>
        </w:rPr>
        <w:t>Surface morphology of</w:t>
      </w:r>
      <w:r w:rsidRPr="007D532B">
        <w:rPr>
          <w:rFonts w:ascii="Times New Roman" w:eastAsia="Calibri" w:hAnsi="Times New Roman" w:cs="Times New Roman"/>
          <w:b/>
          <w:bCs/>
          <w:sz w:val="24"/>
          <w:szCs w:val="24"/>
        </w:rPr>
        <w:t xml:space="preserve"> </w:t>
      </w:r>
      <w:r w:rsidRPr="007D532B">
        <w:rPr>
          <w:rFonts w:ascii="Times New Roman" w:eastAsia="Calibri" w:hAnsi="Times New Roman" w:cs="Times New Roman"/>
          <w:sz w:val="24"/>
          <w:szCs w:val="24"/>
        </w:rPr>
        <w:t>PLCL-3D and PLGA-3D scaffolds with different</w:t>
      </w:r>
      <w:r w:rsidRPr="007D532B">
        <w:rPr>
          <w:rFonts w:ascii="Times New Roman" w:eastAsia="Calibri" w:hAnsi="Times New Roman" w:cs="Times New Roman"/>
          <w:b/>
          <w:bCs/>
          <w:sz w:val="24"/>
          <w:szCs w:val="24"/>
        </w:rPr>
        <w:t xml:space="preserve"> </w:t>
      </w:r>
      <w:r w:rsidRPr="007D532B">
        <w:rPr>
          <w:rFonts w:ascii="Times New Roman" w:eastAsia="Calibri" w:hAnsi="Times New Roman" w:cs="Times New Roman"/>
          <w:sz w:val="24"/>
          <w:szCs w:val="24"/>
        </w:rPr>
        <w:t>process parameters:</w:t>
      </w:r>
      <w:r w:rsidRPr="007D532B">
        <w:rPr>
          <w:rFonts w:ascii="Times New Roman" w:eastAsia="Calibri" w:hAnsi="Times New Roman" w:cs="Times New Roman"/>
          <w:b/>
          <w:bCs/>
          <w:sz w:val="24"/>
          <w:szCs w:val="24"/>
        </w:rPr>
        <w:t xml:space="preserve"> (a) </w:t>
      </w:r>
      <w:r w:rsidRPr="007D532B">
        <w:rPr>
          <w:rFonts w:ascii="Times New Roman" w:eastAsia="Calibri" w:hAnsi="Times New Roman" w:cs="Times New Roman"/>
          <w:sz w:val="24"/>
          <w:szCs w:val="24"/>
        </w:rPr>
        <w:t>different concentrations of PLCL and P</w:t>
      </w:r>
      <w:r w:rsidRPr="007D532B">
        <w:rPr>
          <w:rFonts w:ascii="Times New Roman" w:eastAsia="Calibri" w:hAnsi="Times New Roman" w:cs="Times New Roman"/>
          <w:sz w:val="24"/>
          <w:szCs w:val="24"/>
        </w:rPr>
        <w:t xml:space="preserve">LGA </w:t>
      </w:r>
      <w:bookmarkStart w:id="35" w:name="_Hlk88081888"/>
      <w:r w:rsidRPr="007D532B">
        <w:rPr>
          <w:rFonts w:ascii="Times New Roman" w:eastAsia="Calibri" w:hAnsi="Times New Roman"/>
          <w:sz w:val="24"/>
          <w:szCs w:val="24"/>
        </w:rPr>
        <w:t>at the printing extrusion pressure of 1.0</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7.0 bar, printing speed of 5.0</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50.0 mm/s at 25</w:t>
      </w:r>
      <w:r w:rsidRPr="007D532B">
        <w:rPr>
          <w:rFonts w:ascii="Times New Roman" w:eastAsia="Calibri" w:hAnsi="Times New Roman" w:cs="Times New Roman"/>
          <w:sz w:val="24"/>
          <w:szCs w:val="24"/>
          <w:vertAlign w:val="superscript"/>
        </w:rPr>
        <w:t xml:space="preserve"> </w:t>
      </w:r>
      <w:r w:rsidRPr="007D532B">
        <w:rPr>
          <w:rFonts w:ascii="Times New Roman" w:hAnsi="Times New Roman" w:cs="Times New Roman"/>
          <w:sz w:val="24"/>
          <w:szCs w:val="24"/>
        </w:rPr>
        <w:t>°</w:t>
      </w:r>
      <w:r w:rsidRPr="007D532B">
        <w:rPr>
          <w:rFonts w:ascii="Times New Roman" w:eastAsia="Calibri" w:hAnsi="Times New Roman"/>
          <w:sz w:val="24"/>
          <w:szCs w:val="24"/>
        </w:rPr>
        <w:t xml:space="preserve">C, </w:t>
      </w:r>
      <w:r w:rsidRPr="007D532B">
        <w:rPr>
          <w:rFonts w:ascii="Times New Roman" w:eastAsia="Calibri" w:hAnsi="Times New Roman"/>
          <w:b/>
          <w:bCs/>
          <w:sz w:val="24"/>
          <w:szCs w:val="24"/>
        </w:rPr>
        <w:t>(b)</w:t>
      </w:r>
      <w:r w:rsidRPr="007D532B">
        <w:rPr>
          <w:rFonts w:ascii="Times New Roman" w:eastAsia="Calibri" w:hAnsi="Times New Roman"/>
          <w:sz w:val="24"/>
          <w:szCs w:val="24"/>
        </w:rPr>
        <w:t xml:space="preserve"> different extrusion pressures and printing speeds at 22.0% w/v PLCL and 30.1% w/v PLGA, </w:t>
      </w:r>
      <w:r w:rsidRPr="007D532B">
        <w:rPr>
          <w:rFonts w:ascii="Times New Roman" w:eastAsia="Calibri" w:hAnsi="Times New Roman"/>
          <w:b/>
          <w:bCs/>
          <w:sz w:val="24"/>
          <w:szCs w:val="24"/>
        </w:rPr>
        <w:t xml:space="preserve">(c) </w:t>
      </w:r>
      <w:r w:rsidRPr="007D532B">
        <w:rPr>
          <w:rFonts w:ascii="Times New Roman" w:eastAsia="Calibri" w:hAnsi="Times New Roman"/>
          <w:sz w:val="24"/>
          <w:szCs w:val="24"/>
        </w:rPr>
        <w:t xml:space="preserve">different platform temperatures at 22.0% w/v PLCL (extrusion pressure of </w:t>
      </w:r>
      <w:r w:rsidRPr="007D532B">
        <w:rPr>
          <w:rFonts w:ascii="Times New Roman" w:hAnsi="Times New Roman" w:cs="Times New Roman"/>
          <w:sz w:val="24"/>
          <w:szCs w:val="24"/>
        </w:rPr>
        <w:t>3.0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4.5 bar</w:t>
      </w:r>
      <w:r w:rsidRPr="007D532B">
        <w:rPr>
          <w:rFonts w:ascii="Times New Roman" w:eastAsia="Calibri" w:hAnsi="Times New Roman"/>
          <w:sz w:val="24"/>
          <w:szCs w:val="24"/>
        </w:rPr>
        <w:t>, printing speed of 25.0</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 xml:space="preserve">35.0 mm/s) and 30.1% w/v PLGA (extrusion pressure </w:t>
      </w:r>
      <w:r w:rsidRPr="007D532B">
        <w:rPr>
          <w:rFonts w:ascii="Times New Roman" w:eastAsia="Calibri" w:hAnsi="Times New Roman"/>
          <w:sz w:val="24"/>
          <w:szCs w:val="24"/>
        </w:rPr>
        <w:t xml:space="preserve">of </w:t>
      </w:r>
      <w:r w:rsidRPr="007D532B">
        <w:rPr>
          <w:rFonts w:ascii="Times New Roman" w:hAnsi="Times New Roman" w:cs="Times New Roman"/>
          <w:sz w:val="24"/>
          <w:szCs w:val="24"/>
        </w:rPr>
        <w:t>3.0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4.5 bar</w:t>
      </w:r>
      <w:r w:rsidRPr="007D532B">
        <w:rPr>
          <w:rFonts w:ascii="Times New Roman" w:eastAsia="Calibri" w:hAnsi="Times New Roman"/>
          <w:sz w:val="24"/>
          <w:szCs w:val="24"/>
        </w:rPr>
        <w:t>, printing speed of 25.0</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 xml:space="preserve">35.0 mm/s), and </w:t>
      </w:r>
      <w:r w:rsidRPr="007D532B">
        <w:rPr>
          <w:rFonts w:ascii="Times New Roman" w:eastAsia="Calibri" w:hAnsi="Times New Roman"/>
          <w:b/>
          <w:bCs/>
          <w:sz w:val="24"/>
          <w:szCs w:val="24"/>
        </w:rPr>
        <w:t>(d)</w:t>
      </w:r>
      <w:r w:rsidRPr="007D532B">
        <w:rPr>
          <w:rFonts w:ascii="Times New Roman" w:eastAsia="Calibri" w:hAnsi="Times New Roman"/>
          <w:sz w:val="24"/>
          <w:szCs w:val="24"/>
        </w:rPr>
        <w:t xml:space="preserve"> </w:t>
      </w:r>
      <w:r w:rsidRPr="007D532B">
        <w:rPr>
          <w:rFonts w:ascii="Times New Roman" w:eastAsia="Calibri" w:hAnsi="Times New Roman" w:cs="Times New Roman"/>
          <w:sz w:val="24"/>
          <w:szCs w:val="24"/>
        </w:rPr>
        <w:t>Photographs and OM images</w:t>
      </w:r>
      <w:r w:rsidRPr="007D532B" w:rsidDel="00577491">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of optimized scaffolds (</w:t>
      </w:r>
      <w:r w:rsidRPr="007D532B">
        <w:rPr>
          <w:rFonts w:ascii="Times New Roman" w:hAnsi="Times New Roman" w:cs="Times New Roman"/>
          <w:noProof/>
          <w:sz w:val="24"/>
          <w:szCs w:val="24"/>
        </w:rPr>
        <w:t xml:space="preserve">top view: scale bar = 1 </w:t>
      </w:r>
      <w:r w:rsidRPr="007D532B">
        <w:rPr>
          <w:rFonts w:ascii="Cambria Math" w:hAnsi="Cambria Math" w:cs="Cambria Math"/>
          <w:noProof/>
          <w:sz w:val="24"/>
          <w:szCs w:val="24"/>
        </w:rPr>
        <w:t>m</w:t>
      </w:r>
      <w:r w:rsidRPr="007D532B">
        <w:rPr>
          <w:rFonts w:ascii="Times New Roman" w:hAnsi="Times New Roman" w:cs="Times New Roman"/>
          <w:noProof/>
          <w:sz w:val="24"/>
          <w:szCs w:val="24"/>
        </w:rPr>
        <w:t>m)</w:t>
      </w:r>
      <w:r w:rsidRPr="007D532B">
        <w:rPr>
          <w:rFonts w:ascii="Times New Roman" w:hAnsi="Times New Roman" w:cs="Times New Roman"/>
          <w:noProof/>
          <w:sz w:val="24"/>
          <w:szCs w:val="24"/>
        </w:rPr>
        <w:t>.</w:t>
      </w:r>
    </w:p>
    <w:p w14:paraId="237740B1" w14:textId="77777777" w:rsidR="00C90230" w:rsidRPr="007D532B" w:rsidRDefault="005068D1" w:rsidP="00220A76">
      <w:pPr>
        <w:spacing w:line="480" w:lineRule="auto"/>
        <w:ind w:firstLine="142"/>
        <w:jc w:val="thaiDistribute"/>
        <w:rPr>
          <w:rFonts w:ascii="Times New Roman" w:hAnsi="Times New Roman" w:cs="Times New Roman"/>
          <w:b/>
          <w:bCs/>
          <w:sz w:val="24"/>
          <w:szCs w:val="24"/>
        </w:rPr>
      </w:pPr>
      <w:bookmarkStart w:id="36" w:name="_Hlk39270050"/>
      <w:bookmarkEnd w:id="35"/>
      <w:r w:rsidRPr="007D532B">
        <w:rPr>
          <w:rFonts w:ascii="Times New Roman" w:hAnsi="Times New Roman" w:cs="Times New Roman"/>
          <w:b/>
          <w:bCs/>
          <w:sz w:val="24"/>
          <w:szCs w:val="24"/>
        </w:rPr>
        <w:t xml:space="preserve">3.2 </w:t>
      </w:r>
      <w:bookmarkStart w:id="37" w:name="_Hlk41407867"/>
      <w:r w:rsidRPr="007D532B">
        <w:rPr>
          <w:rFonts w:ascii="Times New Roman" w:hAnsi="Times New Roman" w:cs="Times New Roman"/>
          <w:b/>
          <w:bCs/>
          <w:sz w:val="24"/>
          <w:szCs w:val="24"/>
        </w:rPr>
        <w:t xml:space="preserve">PLCL-3D/E and PLGA-3D/E scaffolds </w:t>
      </w:r>
    </w:p>
    <w:p w14:paraId="30F97E5A" w14:textId="1368DA7E" w:rsidR="00C90230" w:rsidRPr="007D532B" w:rsidRDefault="005068D1" w:rsidP="00D934F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After fabrication of both PLCL-3D and PLGA-3D scaffolds, they were spun-covered (one-side) with PLCL and PLGA electrospun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on their surfaces, respectively, these new materials </w:t>
      </w:r>
      <w:r w:rsidRPr="007D532B">
        <w:rPr>
          <w:rFonts w:ascii="Times New Roman" w:hAnsi="Times New Roman" w:cs="Times New Roman"/>
          <w:sz w:val="24"/>
          <w:szCs w:val="24"/>
        </w:rPr>
        <w:lastRenderedPageBreak/>
        <w:t>were termed PLCL-3D/E and PLGA-3D/E (see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3). The PLCL-3D/E and PLGA</w:t>
      </w:r>
      <w:r w:rsidRPr="007D532B">
        <w:rPr>
          <w:rFonts w:ascii="Times New Roman" w:hAnsi="Times New Roman" w:cs="Times New Roman"/>
          <w:sz w:val="24"/>
          <w:szCs w:val="24"/>
        </w:rPr>
        <w:t xml:space="preserve">-3D/E scaffolds were </w:t>
      </w:r>
      <w:r w:rsidRPr="007D532B">
        <w:rPr>
          <w:rFonts w:ascii="Times New Roman" w:hAnsi="Times New Roman" w:cs="Times New Roman"/>
          <w:sz w:val="24"/>
          <w:szCs w:val="24"/>
        </w:rPr>
        <w:t xml:space="preserve">visibly </w:t>
      </w:r>
      <w:r w:rsidRPr="007D532B">
        <w:rPr>
          <w:rFonts w:ascii="Times New Roman" w:hAnsi="Times New Roman" w:cs="Times New Roman"/>
          <w:sz w:val="24"/>
          <w:szCs w:val="24"/>
        </w:rPr>
        <w:t>white and opaque with thickness</w:t>
      </w:r>
      <w:r w:rsidRPr="007D532B">
        <w:rPr>
          <w:rFonts w:ascii="Times New Roman" w:hAnsi="Times New Roman" w:cs="Times New Roman"/>
          <w:sz w:val="24"/>
          <w:szCs w:val="24"/>
        </w:rPr>
        <w:t>es</w:t>
      </w:r>
      <w:r w:rsidRPr="007D532B">
        <w:rPr>
          <w:rFonts w:ascii="Times New Roman" w:hAnsi="Times New Roman" w:cs="Times New Roman"/>
          <w:sz w:val="24"/>
          <w:szCs w:val="24"/>
        </w:rPr>
        <w:t xml:space="preserve"> of 0.239 ± 0.002 and 0.282 ± 0.005 mm, respectively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3a). The SEM cross-sectioned image clearly shows the combined scaffolds structure with the electrospun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embedded on</w:t>
      </w:r>
      <w:r w:rsidRPr="007D532B">
        <w:rPr>
          <w:rFonts w:ascii="Times New Roman" w:hAnsi="Times New Roman" w:cs="Times New Roman"/>
          <w:sz w:val="24"/>
          <w:szCs w:val="24"/>
        </w:rPr>
        <w:t>to</w:t>
      </w:r>
      <w:r w:rsidRPr="007D532B">
        <w:rPr>
          <w:rFonts w:ascii="Times New Roman" w:hAnsi="Times New Roman" w:cs="Times New Roman"/>
          <w:sz w:val="24"/>
          <w:szCs w:val="24"/>
        </w:rPr>
        <w:t xml:space="preserve"> the 3D pr</w:t>
      </w:r>
      <w:r w:rsidRPr="007D532B">
        <w:rPr>
          <w:rFonts w:ascii="Times New Roman" w:hAnsi="Times New Roman" w:cs="Times New Roman"/>
          <w:sz w:val="24"/>
          <w:szCs w:val="24"/>
        </w:rPr>
        <w:t>inted construct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3b (middle)). The PLCL and PLGA </w:t>
      </w:r>
      <w:r w:rsidRPr="007D532B">
        <w:rPr>
          <w:rFonts w:ascii="Times New Roman" w:hAnsi="Times New Roman" w:cs="Times New Roman"/>
          <w:sz w:val="24"/>
          <w:szCs w:val="24"/>
        </w:rPr>
        <w:t xml:space="preserve">electrospun phase revealed randomly dispersed nanoscale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with interconnected pores with mean diameters of 289</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79 and 287</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95 nm, respectively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3b (left)). Also, micropores of 3D printe</w:t>
      </w:r>
      <w:r w:rsidRPr="007D532B">
        <w:rPr>
          <w:rFonts w:ascii="Times New Roman" w:hAnsi="Times New Roman" w:cs="Times New Roman"/>
          <w:sz w:val="24"/>
          <w:szCs w:val="24"/>
        </w:rPr>
        <w:t>d phase in the scaffolds</w:t>
      </w:r>
      <w:r w:rsidRPr="007D532B">
        <w:rPr>
          <w:rFonts w:ascii="Times New Roman" w:hAnsi="Times New Roman" w:cs="Times New Roman"/>
          <w:sz w:val="24"/>
          <w:szCs w:val="24"/>
        </w:rPr>
        <w:t xml:space="preserve"> were interconnected throughout the entire structure with mean diameters of 165 ± 5 and 215 ± </w:t>
      </w:r>
      <w:r w:rsidRPr="007D532B">
        <w:rPr>
          <w:rFonts w:ascii="Times New Roman" w:hAnsi="Times New Roman" w:cs="Times New Roman"/>
          <w:sz w:val="24"/>
          <w:szCs w:val="24"/>
        </w:rPr>
        <w:t>4</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respectively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3b (right)). </w:t>
      </w:r>
      <w:r w:rsidRPr="007D532B">
        <w:rPr>
          <w:rFonts w:ascii="Times New Roman" w:hAnsi="Times New Roman" w:cs="Times New Roman"/>
          <w:sz w:val="24"/>
          <w:szCs w:val="24"/>
        </w:rPr>
        <w:t>The results revealed that the pore size and guide wall thickness of our PLCL-3D/E and PLGA-3D/E em</w:t>
      </w:r>
      <w:r w:rsidRPr="007D532B">
        <w:rPr>
          <w:rFonts w:ascii="Times New Roman" w:hAnsi="Times New Roman" w:cs="Times New Roman"/>
          <w:sz w:val="24"/>
          <w:szCs w:val="24"/>
        </w:rPr>
        <w:t xml:space="preserve">ploy them to be used as NGCs (under the requirements of pore size 5 - 30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xml:space="preserve"> and thickness and 100-300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15</w:t>
      </w:r>
      <w:r w:rsidRPr="007D532B">
        <w:rPr>
          <w:rFonts w:ascii="Times New Roman" w:hAnsi="Times New Roman" w:cs="Times New Roman"/>
          <w:sz w:val="24"/>
          <w:szCs w:val="24"/>
          <w:vertAlign w:val="superscript"/>
        </w:rPr>
        <w:t xml:space="preserve"> </w:t>
      </w:r>
      <w:r w:rsidRPr="007D532B">
        <w:rPr>
          <w:rFonts w:ascii="Times New Roman" w:hAnsi="Times New Roman" w:cs="Times New Roman"/>
          <w:sz w:val="24"/>
          <w:szCs w:val="24"/>
        </w:rPr>
        <w:t>even though the pore size of 3D printed component was higher than the limitation of NGC requirements</w:t>
      </w:r>
      <w:r w:rsidRPr="007D532B">
        <w:rPr>
          <w:rFonts w:ascii="Times New Roman" w:hAnsi="Times New Roman" w:cs="Times New Roman"/>
          <w:sz w:val="24"/>
          <w:szCs w:val="24"/>
        </w:rPr>
        <w:t xml:space="preserve">. This restriction can be overcome by using the combination of 3D printing and electrospinning that can improve the scaffold architecture. In addition, the layered structure of electrospun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could be achieved to satisfy the NGC requirements of having </w:t>
      </w:r>
      <w:r w:rsidRPr="007D532B">
        <w:rPr>
          <w:rFonts w:ascii="Times New Roman" w:hAnsi="Times New Roman" w:cs="Times New Roman"/>
          <w:sz w:val="24"/>
          <w:szCs w:val="24"/>
        </w:rPr>
        <w:t>pores with nano/</w:t>
      </w:r>
      <w:proofErr w:type="spellStart"/>
      <w:r w:rsidRPr="007D532B">
        <w:rPr>
          <w:rFonts w:ascii="Times New Roman" w:hAnsi="Times New Roman" w:cs="Times New Roman"/>
          <w:sz w:val="24"/>
          <w:szCs w:val="24"/>
        </w:rPr>
        <w:t>micrometer</w:t>
      </w:r>
      <w:proofErr w:type="spellEnd"/>
      <w:r w:rsidRPr="007D532B">
        <w:rPr>
          <w:rFonts w:ascii="Times New Roman" w:hAnsi="Times New Roman" w:cs="Times New Roman"/>
          <w:sz w:val="24"/>
          <w:szCs w:val="24"/>
        </w:rPr>
        <w:t xml:space="preserve"> resolution for enhancing cell-substrate interactions.</w:t>
      </w:r>
      <w:r w:rsidRPr="007D532B">
        <w:rPr>
          <w:rFonts w:ascii="Times New Roman" w:hAnsi="Times New Roman" w:cs="Times New Roman"/>
          <w:sz w:val="24"/>
          <w:szCs w:val="24"/>
          <w:vertAlign w:val="superscript"/>
        </w:rPr>
        <w:t>15</w:t>
      </w:r>
    </w:p>
    <w:p w14:paraId="3F4894DB" w14:textId="77777777" w:rsidR="00BC5AFD" w:rsidRPr="007D532B" w:rsidRDefault="005068D1" w:rsidP="00512119">
      <w:pPr>
        <w:spacing w:line="480" w:lineRule="auto"/>
        <w:jc w:val="thaiDistribute"/>
        <w:rPr>
          <w:rFonts w:ascii="Times New Roman" w:hAnsi="Times New Roman" w:cs="Times New Roman"/>
          <w:sz w:val="24"/>
          <w:szCs w:val="24"/>
        </w:rPr>
      </w:pPr>
    </w:p>
    <w:bookmarkEnd w:id="36"/>
    <w:bookmarkEnd w:id="37"/>
    <w:p w14:paraId="6E710814" w14:textId="0B934485" w:rsidR="00C90230" w:rsidRPr="007D532B" w:rsidRDefault="005068D1" w:rsidP="00C90230">
      <w:pPr>
        <w:spacing w:line="480" w:lineRule="auto"/>
        <w:jc w:val="thaiDistribute"/>
        <w:rPr>
          <w:rFonts w:ascii="Times New Roman" w:hAnsi="Times New Roman" w:cs="Times New Roman"/>
          <w:sz w:val="24"/>
          <w:szCs w:val="24"/>
        </w:rPr>
      </w:pPr>
      <w:r w:rsidRPr="007D532B">
        <w:rPr>
          <w:rFonts w:ascii="Times New Roman" w:hAnsi="Times New Roman" w:cs="Times New Roman"/>
          <w:noProof/>
          <w:sz w:val="24"/>
          <w:szCs w:val="24"/>
        </w:rPr>
        <w:drawing>
          <wp:inline distT="0" distB="0" distL="0" distR="0" wp14:anchorId="2BB85FFC" wp14:editId="2EA91C25">
            <wp:extent cx="5943600" cy="20878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0"/>
                    <a:stretch>
                      <a:fillRect/>
                    </a:stretch>
                  </pic:blipFill>
                  <pic:spPr>
                    <a:xfrm>
                      <a:off x="0" y="0"/>
                      <a:ext cx="5943600" cy="2087880"/>
                    </a:xfrm>
                    <a:prstGeom prst="rect">
                      <a:avLst/>
                    </a:prstGeom>
                  </pic:spPr>
                </pic:pic>
              </a:graphicData>
            </a:graphic>
          </wp:inline>
        </w:drawing>
      </w:r>
    </w:p>
    <w:p w14:paraId="014FC8C0" w14:textId="2E8EBDF9" w:rsidR="00C90230" w:rsidRPr="007D532B" w:rsidRDefault="005068D1" w:rsidP="00C90230">
      <w:pPr>
        <w:spacing w:line="480" w:lineRule="auto"/>
        <w:jc w:val="thaiDistribute"/>
        <w:rPr>
          <w:rFonts w:ascii="Times New Roman" w:hAnsi="Times New Roman" w:cs="Times New Roman"/>
          <w:noProof/>
          <w:sz w:val="24"/>
          <w:szCs w:val="24"/>
        </w:rPr>
      </w:pPr>
      <w:r w:rsidRPr="007D532B">
        <w:rPr>
          <w:rFonts w:ascii="Times New Roman" w:hAnsi="Times New Roman" w:cs="Times New Roman"/>
          <w:b/>
          <w:bCs/>
          <w:noProof/>
          <w:sz w:val="24"/>
          <w:szCs w:val="24"/>
        </w:rPr>
        <w:lastRenderedPageBreak/>
        <w:t>Fig</w:t>
      </w:r>
      <w:r w:rsidRPr="007D532B">
        <w:rPr>
          <w:rFonts w:ascii="Times New Roman" w:hAnsi="Times New Roman" w:cs="Times New Roman"/>
          <w:b/>
          <w:bCs/>
          <w:noProof/>
          <w:sz w:val="24"/>
          <w:szCs w:val="24"/>
        </w:rPr>
        <w:t>ure</w:t>
      </w:r>
      <w:r w:rsidRPr="007D532B">
        <w:rPr>
          <w:rFonts w:ascii="Times New Roman" w:hAnsi="Times New Roman" w:cs="Times New Roman" w:hint="cs"/>
          <w:b/>
          <w:bCs/>
          <w:noProof/>
          <w:sz w:val="24"/>
          <w:szCs w:val="24"/>
          <w:cs/>
        </w:rPr>
        <w:t xml:space="preserve"> </w:t>
      </w:r>
      <w:r w:rsidRPr="007D532B">
        <w:rPr>
          <w:rFonts w:ascii="Times New Roman" w:hAnsi="Times New Roman" w:cs="Times New Roman"/>
          <w:b/>
          <w:bCs/>
          <w:noProof/>
          <w:sz w:val="24"/>
          <w:szCs w:val="24"/>
        </w:rPr>
        <w:t>3.</w:t>
      </w:r>
      <w:r w:rsidRPr="007D532B">
        <w:rPr>
          <w:rFonts w:ascii="Times New Roman" w:hAnsi="Times New Roman" w:cs="Times New Roman"/>
          <w:noProof/>
          <w:sz w:val="24"/>
          <w:szCs w:val="24"/>
        </w:rPr>
        <w:t xml:space="preserve"> Surface morphology of</w:t>
      </w:r>
      <w:r w:rsidRPr="007D532B">
        <w:rPr>
          <w:rFonts w:ascii="Times New Roman" w:hAnsi="Times New Roman" w:cs="Times New Roman"/>
          <w:b/>
          <w:bCs/>
          <w:noProof/>
          <w:sz w:val="24"/>
          <w:szCs w:val="24"/>
        </w:rPr>
        <w:t xml:space="preserve"> </w:t>
      </w:r>
      <w:r w:rsidRPr="007D532B">
        <w:rPr>
          <w:rFonts w:ascii="Times New Roman" w:hAnsi="Times New Roman" w:cs="Times New Roman"/>
          <w:noProof/>
          <w:sz w:val="24"/>
          <w:szCs w:val="24"/>
        </w:rPr>
        <w:t>PLCL</w:t>
      </w:r>
      <w:r w:rsidRPr="007D532B">
        <w:rPr>
          <w:rFonts w:ascii="Times New Roman" w:hAnsi="Times New Roman" w:cs="Times New Roman"/>
          <w:sz w:val="24"/>
          <w:szCs w:val="24"/>
        </w:rPr>
        <w:t xml:space="preserve">-3D/E </w:t>
      </w:r>
      <w:r w:rsidRPr="007D532B">
        <w:rPr>
          <w:rFonts w:ascii="Times New Roman" w:hAnsi="Times New Roman" w:cs="Times New Roman"/>
          <w:noProof/>
          <w:sz w:val="24"/>
          <w:szCs w:val="24"/>
        </w:rPr>
        <w:t>and PLGA</w:t>
      </w:r>
      <w:r w:rsidRPr="007D532B">
        <w:rPr>
          <w:rFonts w:ascii="Times New Roman" w:hAnsi="Times New Roman" w:cs="Times New Roman"/>
          <w:sz w:val="24"/>
          <w:szCs w:val="24"/>
        </w:rPr>
        <w:t>-3D/E</w:t>
      </w:r>
      <w:r w:rsidRPr="007D532B">
        <w:rPr>
          <w:rFonts w:ascii="Times New Roman" w:hAnsi="Times New Roman" w:cs="Times New Roman"/>
          <w:noProof/>
          <w:sz w:val="24"/>
          <w:szCs w:val="24"/>
        </w:rPr>
        <w:t xml:space="preserve"> scaffolds: </w:t>
      </w:r>
      <w:r w:rsidRPr="007D532B">
        <w:rPr>
          <w:rFonts w:ascii="Times New Roman" w:hAnsi="Times New Roman" w:cs="Times New Roman"/>
          <w:sz w:val="24"/>
          <w:szCs w:val="24"/>
        </w:rPr>
        <w:t>(a) optical photograph</w:t>
      </w:r>
      <w:r w:rsidRPr="007D532B">
        <w:rPr>
          <w:rFonts w:ascii="Times New Roman" w:hAnsi="Times New Roman" w:cs="Times New Roman"/>
          <w:noProof/>
          <w:sz w:val="24"/>
          <w:szCs w:val="24"/>
        </w:rPr>
        <w:t xml:space="preserve"> (top view), and (b) cross sectioned (middle) showing electrospun phase (left, top view from SEM with magnification of 15K) and 3D printed phase (right, top view OM).</w:t>
      </w:r>
    </w:p>
    <w:p w14:paraId="3A6ABE54" w14:textId="77777777" w:rsidR="00AB0804" w:rsidRPr="007D532B" w:rsidRDefault="005068D1" w:rsidP="00AB0804">
      <w:pPr>
        <w:spacing w:before="240" w:line="480" w:lineRule="auto"/>
        <w:ind w:firstLine="142"/>
        <w:rPr>
          <w:rFonts w:ascii="Times New Roman" w:hAnsi="Times New Roman" w:cs="Times New Roman"/>
          <w:b/>
          <w:bCs/>
          <w:noProof/>
          <w:sz w:val="24"/>
          <w:szCs w:val="24"/>
        </w:rPr>
      </w:pPr>
      <w:r w:rsidRPr="007D532B">
        <w:rPr>
          <w:rFonts w:ascii="Times New Roman" w:hAnsi="Times New Roman" w:cs="Times New Roman"/>
          <w:b/>
          <w:bCs/>
          <w:noProof/>
          <w:sz w:val="24"/>
          <w:szCs w:val="24"/>
        </w:rPr>
        <w:t xml:space="preserve">3.3 </w:t>
      </w:r>
      <w:bookmarkStart w:id="38" w:name="_Hlk45319783"/>
      <w:r w:rsidRPr="007D532B">
        <w:rPr>
          <w:rFonts w:ascii="Times New Roman" w:hAnsi="Times New Roman" w:cs="Times New Roman"/>
          <w:b/>
          <w:bCs/>
          <w:noProof/>
          <w:sz w:val="24"/>
          <w:szCs w:val="24"/>
        </w:rPr>
        <w:t>PLCL-3D/E/PPy</w:t>
      </w:r>
      <w:bookmarkEnd w:id="38"/>
      <w:r w:rsidRPr="007D532B">
        <w:rPr>
          <w:rFonts w:ascii="Times New Roman" w:hAnsi="Times New Roman" w:cs="Times New Roman"/>
          <w:b/>
          <w:bCs/>
          <w:noProof/>
          <w:sz w:val="24"/>
          <w:szCs w:val="24"/>
        </w:rPr>
        <w:t xml:space="preserve"> and PLGA-3D/E/PPy scaffolds</w:t>
      </w:r>
    </w:p>
    <w:p w14:paraId="2C146A71" w14:textId="331312DA" w:rsidR="00AB0804" w:rsidRPr="007D532B" w:rsidRDefault="005068D1" w:rsidP="0021280D">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noProof/>
          <w:sz w:val="24"/>
          <w:szCs w:val="24"/>
        </w:rPr>
        <w:t>The electrospun phase of PLCL-3D/E and PLGA</w:t>
      </w:r>
      <w:r w:rsidRPr="007D532B">
        <w:rPr>
          <w:rFonts w:ascii="Times New Roman" w:hAnsi="Times New Roman" w:cs="Times New Roman"/>
          <w:noProof/>
          <w:sz w:val="24"/>
          <w:szCs w:val="24"/>
        </w:rPr>
        <w:t xml:space="preserve">-3D/E scaffolds were dispersed with PPy particles (via an </w:t>
      </w:r>
      <w:r w:rsidRPr="007D532B">
        <w:rPr>
          <w:rFonts w:ascii="Times New Roman" w:hAnsi="Times New Roman" w:cs="Times New Roman"/>
          <w:i/>
          <w:iCs/>
          <w:noProof/>
          <w:sz w:val="24"/>
          <w:szCs w:val="24"/>
        </w:rPr>
        <w:t>in</w:t>
      </w:r>
      <w:r w:rsidRPr="007D532B">
        <w:rPr>
          <w:rFonts w:ascii="Times New Roman" w:hAnsi="Times New Roman" w:cs="Times New Roman"/>
          <w:i/>
          <w:iCs/>
          <w:noProof/>
          <w:sz w:val="24"/>
          <w:szCs w:val="24"/>
        </w:rPr>
        <w:t>-</w:t>
      </w:r>
      <w:r w:rsidRPr="007D532B">
        <w:rPr>
          <w:rFonts w:ascii="Times New Roman" w:hAnsi="Times New Roman" w:cs="Times New Roman"/>
          <w:i/>
          <w:iCs/>
          <w:noProof/>
          <w:sz w:val="24"/>
          <w:szCs w:val="24"/>
        </w:rPr>
        <w:t xml:space="preserve">situ </w:t>
      </w:r>
      <w:r w:rsidRPr="007D532B">
        <w:rPr>
          <w:rFonts w:ascii="Times New Roman" w:hAnsi="Times New Roman" w:cs="Times New Roman"/>
          <w:noProof/>
          <w:sz w:val="24"/>
          <w:szCs w:val="24"/>
        </w:rPr>
        <w:t>polymerization containing pyrrole,</w:t>
      </w:r>
      <w:r w:rsidRPr="007D532B">
        <w:rPr>
          <w:rFonts w:ascii="Times New Roman" w:hAnsi="Times New Roman" w:cs="Times New Roman"/>
          <w:sz w:val="24"/>
          <w:szCs w:val="24"/>
        </w:rPr>
        <w:t xml:space="preserve"> H</w:t>
      </w:r>
      <w:r w:rsidRPr="007D532B">
        <w:rPr>
          <w:rFonts w:ascii="Times New Roman" w:hAnsi="Times New Roman" w:cs="Times New Roman"/>
          <w:sz w:val="24"/>
          <w:szCs w:val="24"/>
          <w:vertAlign w:val="subscript"/>
        </w:rPr>
        <w:t>2</w:t>
      </w:r>
      <w:r w:rsidRPr="007D532B">
        <w:rPr>
          <w:rFonts w:ascii="Times New Roman" w:hAnsi="Times New Roman" w:cs="Times New Roman"/>
          <w:sz w:val="24"/>
          <w:szCs w:val="24"/>
        </w:rPr>
        <w:t>SO</w:t>
      </w:r>
      <w:r w:rsidRPr="007D532B">
        <w:rPr>
          <w:rFonts w:ascii="Times New Roman" w:hAnsi="Times New Roman" w:cs="Times New Roman"/>
          <w:sz w:val="24"/>
          <w:szCs w:val="24"/>
          <w:vertAlign w:val="subscript"/>
        </w:rPr>
        <w:t>4</w:t>
      </w:r>
      <w:r w:rsidRPr="007D532B">
        <w:rPr>
          <w:rFonts w:ascii="Times New Roman" w:hAnsi="Times New Roman" w:cs="Times New Roman"/>
          <w:sz w:val="24"/>
          <w:szCs w:val="24"/>
        </w:rPr>
        <w:t xml:space="preserve"> and APS)</w:t>
      </w:r>
      <w:r w:rsidRPr="007D532B">
        <w:rPr>
          <w:rFonts w:ascii="Times New Roman" w:hAnsi="Times New Roman" w:cs="Times New Roman"/>
          <w:noProof/>
          <w:sz w:val="24"/>
          <w:szCs w:val="24"/>
        </w:rPr>
        <w:t xml:space="preserve"> to enhance the surface conductivity of the scaffolds </w:t>
      </w:r>
      <w:r w:rsidRPr="007D532B">
        <w:rPr>
          <w:rFonts w:ascii="Times New Roman" w:hAnsi="Times New Roman" w:cs="Times New Roman"/>
          <w:noProof/>
          <w:sz w:val="24"/>
          <w:szCs w:val="24"/>
        </w:rPr>
        <w:t xml:space="preserve">in an attempt to improve </w:t>
      </w:r>
      <w:r w:rsidRPr="007D532B">
        <w:rPr>
          <w:rFonts w:ascii="Times New Roman" w:hAnsi="Times New Roman" w:cs="Times New Roman"/>
          <w:noProof/>
          <w:sz w:val="24"/>
          <w:szCs w:val="24"/>
        </w:rPr>
        <w:t xml:space="preserve">the </w:t>
      </w:r>
      <w:r w:rsidRPr="007D532B">
        <w:rPr>
          <w:rFonts w:ascii="Times New Roman" w:hAnsi="Times New Roman" w:cs="Times New Roman"/>
          <w:noProof/>
          <w:sz w:val="24"/>
          <w:szCs w:val="24"/>
        </w:rPr>
        <w:t>biocompatibility</w:t>
      </w:r>
      <w:r w:rsidRPr="007D532B">
        <w:rPr>
          <w:rFonts w:ascii="Times New Roman" w:hAnsi="Times New Roman" w:cs="Times New Roman"/>
          <w:noProof/>
          <w:sz w:val="24"/>
          <w:szCs w:val="24"/>
        </w:rPr>
        <w:t xml:space="preserve"> of absorbable nerve guides. The different</w:t>
      </w:r>
      <w:r w:rsidRPr="007D532B">
        <w:rPr>
          <w:rFonts w:ascii="Times New Roman" w:hAnsi="Times New Roman" w:cs="Times New Roman"/>
          <w:noProof/>
          <w:sz w:val="24"/>
          <w:szCs w:val="24"/>
        </w:rPr>
        <w:t xml:space="preserve"> concentrations of pyrrole (monomer) and reactions times were </w:t>
      </w:r>
      <w:r w:rsidRPr="007D532B">
        <w:rPr>
          <w:rFonts w:ascii="Times New Roman" w:hAnsi="Times New Roman" w:cs="Times New Roman"/>
          <w:noProof/>
          <w:sz w:val="24"/>
          <w:szCs w:val="24"/>
        </w:rPr>
        <w:t>studied.</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When low concentrations of pyrrole and short reaction times are applied, no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is deposited</w:t>
      </w:r>
      <w:r w:rsidRPr="007D532B">
        <w:rPr>
          <w:rFonts w:ascii="Times New Roman" w:hAnsi="Times New Roman" w:cs="Times New Roman"/>
          <w:sz w:val="24"/>
          <w:szCs w:val="24"/>
        </w:rPr>
        <w:t>. In contrast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the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were aggregated in solution and coarsely deposited on the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covering on the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when high concentration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long reaction time</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were used (further discussion in </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ection </w:t>
      </w:r>
      <w:r w:rsidRPr="007D532B">
        <w:rPr>
          <w:rFonts w:ascii="Times New Roman" w:hAnsi="Times New Roman" w:cs="Times New Roman"/>
          <w:sz w:val="24"/>
          <w:szCs w:val="24"/>
        </w:rPr>
        <w:t>3.4.3</w:t>
      </w:r>
      <w:r w:rsidRPr="007D532B">
        <w:rPr>
          <w:rFonts w:ascii="Times New Roman" w:hAnsi="Times New Roman" w:cs="Times New Roman"/>
          <w:sz w:val="24"/>
          <w:szCs w:val="24"/>
        </w:rPr>
        <w:t xml:space="preserve">). </w:t>
      </w:r>
    </w:p>
    <w:p w14:paraId="2644474C" w14:textId="4DBAD802" w:rsidR="00AB0804" w:rsidRPr="007D532B" w:rsidRDefault="005068D1" w:rsidP="0021280D">
      <w:pPr>
        <w:spacing w:line="480" w:lineRule="auto"/>
        <w:ind w:firstLine="426"/>
        <w:jc w:val="thaiDistribute"/>
        <w:rPr>
          <w:rFonts w:ascii="Times New Roman" w:hAnsi="Times New Roman" w:cs="Times New Roman"/>
          <w:i/>
          <w:iCs/>
          <w:noProof/>
          <w:sz w:val="24"/>
          <w:szCs w:val="24"/>
        </w:rPr>
      </w:pPr>
      <w:r w:rsidRPr="007D532B">
        <w:rPr>
          <w:rFonts w:ascii="Times New Roman" w:hAnsi="Times New Roman" w:cs="Times New Roman"/>
          <w:sz w:val="24"/>
          <w:szCs w:val="24"/>
        </w:rPr>
        <w:t xml:space="preserve">However, it was observed that </w:t>
      </w:r>
      <w:r w:rsidRPr="007D532B">
        <w:rPr>
          <w:rFonts w:ascii="Times New Roman" w:hAnsi="Times New Roman" w:cs="Times New Roman"/>
          <w:noProof/>
          <w:sz w:val="24"/>
          <w:szCs w:val="24"/>
        </w:rPr>
        <w:t>the suitable concentratio</w:t>
      </w:r>
      <w:r w:rsidRPr="007D532B">
        <w:rPr>
          <w:rFonts w:ascii="Times New Roman" w:hAnsi="Times New Roman" w:cs="Times New Roman"/>
          <w:noProof/>
          <w:sz w:val="24"/>
          <w:szCs w:val="24"/>
        </w:rPr>
        <w:t>n of pyr</w:t>
      </w:r>
      <w:r w:rsidRPr="007D532B">
        <w:rPr>
          <w:rFonts w:ascii="Times New Roman" w:hAnsi="Times New Roman" w:cs="Times New Roman"/>
          <w:noProof/>
          <w:sz w:val="24"/>
          <w:szCs w:val="24"/>
        </w:rPr>
        <w:t>r</w:t>
      </w:r>
      <w:r w:rsidRPr="007D532B">
        <w:rPr>
          <w:rFonts w:ascii="Times New Roman" w:hAnsi="Times New Roman" w:cs="Times New Roman"/>
          <w:noProof/>
          <w:sz w:val="24"/>
          <w:szCs w:val="24"/>
        </w:rPr>
        <w:t>ole for both PLCL-3D/E and PLGA-3D/E is 7.4 mM with  reaction times of 20 min (for PLCL-3D/E) and 30 min (for PLGA-3D/E), as shown in Fig</w:t>
      </w:r>
      <w:r w:rsidRPr="007D532B">
        <w:rPr>
          <w:rFonts w:ascii="Times New Roman" w:hAnsi="Times New Roman" w:cs="Times New Roman"/>
          <w:noProof/>
          <w:sz w:val="24"/>
          <w:szCs w:val="24"/>
        </w:rPr>
        <w:t>ure</w:t>
      </w:r>
      <w:r w:rsidRPr="007D532B">
        <w:rPr>
          <w:rFonts w:ascii="Times New Roman" w:hAnsi="Times New Roman" w:cs="Times New Roman"/>
          <w:noProof/>
          <w:sz w:val="24"/>
          <w:szCs w:val="24"/>
        </w:rPr>
        <w:t xml:space="preserve"> </w:t>
      </w:r>
      <w:r w:rsidRPr="007D532B">
        <w:rPr>
          <w:rFonts w:ascii="Times New Roman" w:hAnsi="Times New Roman" w:cs="Times New Roman"/>
          <w:noProof/>
          <w:sz w:val="24"/>
          <w:szCs w:val="24"/>
        </w:rPr>
        <w:t>4</w:t>
      </w:r>
      <w:r w:rsidRPr="007D532B">
        <w:rPr>
          <w:rFonts w:ascii="Times New Roman" w:hAnsi="Times New Roman" w:cs="Times New Roman"/>
          <w:noProof/>
          <w:sz w:val="24"/>
          <w:szCs w:val="24"/>
        </w:rPr>
        <w:t xml:space="preserve">a. The surface conductivity of PLCL-3D/E/PPy and PLGA-3D/E/PPy scaffolds were </w:t>
      </w:r>
      <w:r w:rsidRPr="007D532B">
        <w:rPr>
          <w:rFonts w:ascii="Times New Roman" w:hAnsi="Times New Roman" w:cs="Times New Roman"/>
          <w:sz w:val="24"/>
          <w:szCs w:val="24"/>
        </w:rPr>
        <w:t>12.40 ± 0.12 and 10.50 ± 0.</w:t>
      </w:r>
      <w:r w:rsidRPr="007D532B">
        <w:rPr>
          <w:rFonts w:ascii="Times New Roman" w:hAnsi="Times New Roman" w:cs="Times New Roman"/>
          <w:sz w:val="24"/>
          <w:szCs w:val="24"/>
        </w:rPr>
        <w:t xml:space="preserve">08 </w:t>
      </w:r>
      <w:r w:rsidRPr="007D532B">
        <w:rPr>
          <w:rFonts w:ascii="Times New Roman" w:hAnsi="Times New Roman" w:cs="Times New Roman"/>
          <w:sz w:val="24"/>
          <w:szCs w:val="24"/>
        </w:rPr>
        <w:t>Scm</w:t>
      </w:r>
      <w:r w:rsidRPr="007D532B">
        <w:rPr>
          <w:rFonts w:ascii="Times New Roman" w:hAnsi="Times New Roman" w:cs="Times New Roman"/>
          <w:sz w:val="24"/>
          <w:szCs w:val="24"/>
          <w:vertAlign w:val="superscript"/>
        </w:rPr>
        <w:t>-1</w:t>
      </w:r>
      <w:r w:rsidRPr="007D532B">
        <w:rPr>
          <w:rFonts w:ascii="Times New Roman" w:hAnsi="Times New Roman" w:cs="Times New Roman"/>
          <w:noProof/>
          <w:sz w:val="24"/>
          <w:szCs w:val="24"/>
        </w:rPr>
        <w:t xml:space="preserve">, respectively. </w:t>
      </w:r>
      <w:r w:rsidRPr="007D532B">
        <w:rPr>
          <w:rFonts w:ascii="Times New Roman" w:hAnsi="Times New Roman" w:cs="Times New Roman"/>
          <w:sz w:val="24"/>
          <w:szCs w:val="24"/>
        </w:rPr>
        <w:t>For the morphology of each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4b), the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the surface of scaffolds was successful, as scaffolds </w:t>
      </w:r>
      <w:r w:rsidRPr="007D532B">
        <w:rPr>
          <w:rFonts w:ascii="Times New Roman" w:hAnsi="Times New Roman" w:cs="Times New Roman"/>
          <w:sz w:val="24"/>
          <w:szCs w:val="24"/>
        </w:rPr>
        <w:t xml:space="preserve">visibly </w:t>
      </w:r>
      <w:r w:rsidRPr="007D532B">
        <w:rPr>
          <w:rFonts w:ascii="Times New Roman" w:hAnsi="Times New Roman" w:cs="Times New Roman"/>
          <w:sz w:val="24"/>
          <w:szCs w:val="24"/>
        </w:rPr>
        <w:t>turned from white to black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4b (top view photograph)) and provided a smooth surf</w:t>
      </w:r>
      <w:r w:rsidRPr="007D532B">
        <w:rPr>
          <w:rFonts w:ascii="Times New Roman" w:hAnsi="Times New Roman" w:cs="Times New Roman"/>
          <w:sz w:val="24"/>
          <w:szCs w:val="24"/>
        </w:rPr>
        <w:t xml:space="preserve">ace </w:t>
      </w:r>
      <w:r w:rsidRPr="007D532B">
        <w:rPr>
          <w:rFonts w:ascii="Times New Roman" w:hAnsi="Times New Roman" w:cs="Times New Roman"/>
          <w:sz w:val="24"/>
          <w:szCs w:val="24"/>
        </w:rPr>
        <w:t xml:space="preserve">with </w:t>
      </w:r>
      <w:r w:rsidRPr="007D532B">
        <w:rPr>
          <w:rFonts w:ascii="Times New Roman" w:hAnsi="Times New Roman" w:cs="Times New Roman"/>
          <w:sz w:val="24"/>
          <w:szCs w:val="24"/>
        </w:rPr>
        <w:t>no</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aggregation </w:t>
      </w:r>
      <w:bookmarkStart w:id="39" w:name="_Hlk41778837"/>
      <w:r w:rsidRPr="007D532B">
        <w:rPr>
          <w:rFonts w:ascii="Times New Roman" w:hAnsi="Times New Roman" w:cs="Times New Roman"/>
          <w:sz w:val="24"/>
          <w:szCs w:val="24"/>
        </w:rPr>
        <w:t>(Fig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4</w:t>
      </w:r>
      <w:r w:rsidRPr="007D532B">
        <w:rPr>
          <w:rFonts w:ascii="Times New Roman" w:hAnsi="Times New Roman" w:cs="Times New Roman"/>
          <w:sz w:val="24"/>
          <w:szCs w:val="24"/>
        </w:rPr>
        <w:t>c</w:t>
      </w:r>
      <w:r w:rsidRPr="007D532B">
        <w:rPr>
          <w:rFonts w:ascii="Times New Roman" w:hAnsi="Times New Roman" w:cs="Times New Roman"/>
          <w:sz w:val="24"/>
          <w:szCs w:val="24"/>
        </w:rPr>
        <w:t xml:space="preserve"> (top view SEM)).</w:t>
      </w:r>
      <w:bookmarkEnd w:id="39"/>
      <w:r w:rsidRPr="007D532B">
        <w:rPr>
          <w:rFonts w:ascii="Times New Roman" w:hAnsi="Times New Roman" w:cs="Times New Roman"/>
          <w:sz w:val="24"/>
          <w:szCs w:val="24"/>
        </w:rPr>
        <w:t xml:space="preserve"> The cross section of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shows a sheath-core structure, confirming that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was coated on the surface (Fig</w:t>
      </w:r>
      <w:r w:rsidRPr="007D532B">
        <w:rPr>
          <w:rFonts w:ascii="Times New Roman" w:hAnsi="Times New Roman" w:cs="Times New Roman"/>
          <w:sz w:val="24"/>
          <w:szCs w:val="24"/>
        </w:rPr>
        <w:t>ure</w:t>
      </w:r>
      <w:r w:rsidRPr="007D532B">
        <w:rPr>
          <w:rFonts w:ascii="Times New Roman" w:hAnsi="Times New Roman" w:cs="Times New Roman"/>
          <w:sz w:val="24"/>
          <w:szCs w:val="24"/>
        </w:rPr>
        <w:t xml:space="preserve"> 4</w:t>
      </w:r>
      <w:r w:rsidRPr="007D532B">
        <w:rPr>
          <w:rFonts w:ascii="Times New Roman" w:hAnsi="Times New Roman" w:cs="Times New Roman"/>
          <w:sz w:val="24"/>
          <w:szCs w:val="24"/>
        </w:rPr>
        <w:t>d</w:t>
      </w:r>
      <w:r w:rsidRPr="007D532B">
        <w:rPr>
          <w:rFonts w:ascii="Times New Roman" w:hAnsi="Times New Roman" w:cs="Times New Roman"/>
          <w:sz w:val="24"/>
          <w:szCs w:val="24"/>
        </w:rPr>
        <w:t xml:space="preserve"> (cross sectioned SEM)). </w:t>
      </w:r>
      <w:r w:rsidRPr="007D532B">
        <w:rPr>
          <w:rFonts w:ascii="Times New Roman" w:hAnsi="Times New Roman" w:cs="Times New Roman"/>
          <w:sz w:val="24"/>
          <w:szCs w:val="24"/>
        </w:rPr>
        <w:t>The diameter and pore size of the electrospun phase of PLCL-</w:t>
      </w:r>
      <w:r w:rsidRPr="007D532B">
        <w:rPr>
          <w:rFonts w:ascii="Times New Roman" w:hAnsi="Times New Roman" w:cs="Times New Roman"/>
          <w:sz w:val="24"/>
          <w:szCs w:val="24"/>
        </w:rPr>
        <w:lastRenderedPageBreak/>
        <w:t>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were 184 ± 23 nm and 182 ± 87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respectively, while that of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were 192 ± 19 nm and 272 ± 21 </w:t>
      </w:r>
      <w:proofErr w:type="spellStart"/>
      <w:r w:rsidRPr="007D532B">
        <w:rPr>
          <w:rFonts w:ascii="Times New Roman" w:hAnsi="Times New Roman" w:cs="Times New Roman"/>
          <w:sz w:val="24"/>
          <w:szCs w:val="24"/>
        </w:rPr>
        <w:t>μm</w:t>
      </w:r>
      <w:proofErr w:type="spellEnd"/>
      <w:r w:rsidRPr="007D532B">
        <w:rPr>
          <w:rFonts w:ascii="Times New Roman" w:hAnsi="Times New Roman" w:cs="Times New Roman"/>
          <w:sz w:val="24"/>
          <w:szCs w:val="24"/>
        </w:rPr>
        <w:t>, respectively (Figure 4d).</w:t>
      </w:r>
      <w:r w:rsidRPr="007D532B">
        <w:rPr>
          <w:rFonts w:ascii="Times New Roman" w:hAnsi="Times New Roman" w:cs="Times New Roman"/>
          <w:sz w:val="24"/>
          <w:szCs w:val="24"/>
        </w:rPr>
        <w:t xml:space="preserve"> </w:t>
      </w:r>
      <w:r w:rsidR="008154DD" w:rsidRPr="007D532B">
        <w:rPr>
          <w:rFonts w:ascii="Times New Roman" w:hAnsi="Times New Roman" w:cs="Times New Roman"/>
          <w:i/>
          <w:iCs/>
          <w:sz w:val="24"/>
          <w:szCs w:val="24"/>
        </w:rPr>
        <w:t>[CHECK UNITS IN TABLE AND FIGS!!]</w:t>
      </w:r>
    </w:p>
    <w:p w14:paraId="246FE4B6" w14:textId="4A2ACF64" w:rsidR="00AB0804" w:rsidRPr="007D532B" w:rsidRDefault="005068D1" w:rsidP="00302342">
      <w:pPr>
        <w:spacing w:line="240" w:lineRule="auto"/>
        <w:jc w:val="thaiDistribute"/>
        <w:rPr>
          <w:noProof/>
        </w:rPr>
      </w:pPr>
      <w:r w:rsidRPr="007D532B">
        <w:rPr>
          <w:noProof/>
        </w:rPr>
        <w:drawing>
          <wp:inline distT="0" distB="0" distL="0" distR="0" wp14:anchorId="50F74E2F" wp14:editId="40319B97">
            <wp:extent cx="5943600" cy="25389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
                    <a:stretch>
                      <a:fillRect/>
                    </a:stretch>
                  </pic:blipFill>
                  <pic:spPr>
                    <a:xfrm>
                      <a:off x="0" y="0"/>
                      <a:ext cx="5943600" cy="2538984"/>
                    </a:xfrm>
                    <a:prstGeom prst="rect">
                      <a:avLst/>
                    </a:prstGeom>
                  </pic:spPr>
                </pic:pic>
              </a:graphicData>
            </a:graphic>
          </wp:inline>
        </w:drawing>
      </w:r>
    </w:p>
    <w:p w14:paraId="6762F981" w14:textId="77777777" w:rsidR="00512119" w:rsidRPr="007D532B" w:rsidRDefault="005068D1" w:rsidP="00302342">
      <w:pPr>
        <w:spacing w:line="240" w:lineRule="auto"/>
        <w:jc w:val="thaiDistribute"/>
        <w:rPr>
          <w:noProof/>
        </w:rPr>
      </w:pPr>
    </w:p>
    <w:p w14:paraId="50448719" w14:textId="1B698710" w:rsidR="00302342" w:rsidRPr="007D532B" w:rsidRDefault="005068D1" w:rsidP="00BF7F6A">
      <w:pPr>
        <w:spacing w:before="240"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Figure 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w:t>
      </w:r>
      <w:r w:rsidRPr="007D532B">
        <w:rPr>
          <w:rFonts w:ascii="Times New Roman" w:hAnsi="Times New Roman" w:cs="Times New Roman"/>
          <w:b/>
          <w:bCs/>
          <w:sz w:val="24"/>
          <w:szCs w:val="24"/>
        </w:rPr>
        <w:t>(a)</w:t>
      </w:r>
      <w:r w:rsidRPr="007D532B">
        <w:rPr>
          <w:rFonts w:ascii="Times New Roman" w:hAnsi="Times New Roman" w:cs="Times New Roman"/>
          <w:sz w:val="24"/>
          <w:szCs w:val="24"/>
        </w:rPr>
        <w:t xml:space="preserve"> Reaction parameters and properties of optimized scaffolds, </w:t>
      </w:r>
      <w:r w:rsidRPr="007D532B">
        <w:rPr>
          <w:rFonts w:ascii="Times New Roman" w:hAnsi="Times New Roman" w:cs="Times New Roman"/>
          <w:b/>
          <w:bCs/>
          <w:sz w:val="24"/>
          <w:szCs w:val="24"/>
        </w:rPr>
        <w:t>(b</w:t>
      </w:r>
      <w:r w:rsidRPr="007D532B">
        <w:rPr>
          <w:rFonts w:ascii="Times New Roman" w:hAnsi="Times New Roman" w:cs="Times New Roman"/>
          <w:b/>
          <w:bCs/>
          <w:sz w:val="24"/>
          <w:szCs w:val="24"/>
        </w:rPr>
        <w:t>-d</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photographs </w:t>
      </w:r>
      <w:r w:rsidRPr="007D532B">
        <w:rPr>
          <w:rFonts w:ascii="Times New Roman" w:hAnsi="Times New Roman" w:cs="Times New Roman"/>
          <w:noProof/>
          <w:sz w:val="24"/>
          <w:szCs w:val="24"/>
        </w:rPr>
        <w:t xml:space="preserve">(topview) </w:t>
      </w:r>
      <w:r w:rsidRPr="007D532B">
        <w:rPr>
          <w:rFonts w:ascii="Times New Roman" w:hAnsi="Times New Roman" w:cs="Times New Roman"/>
          <w:sz w:val="24"/>
          <w:szCs w:val="24"/>
        </w:rPr>
        <w:t xml:space="preserve">and SEM images </w:t>
      </w:r>
      <w:r w:rsidRPr="007D532B">
        <w:rPr>
          <w:rFonts w:ascii="Times New Roman" w:hAnsi="Times New Roman" w:cs="Times New Roman"/>
          <w:noProof/>
          <w:sz w:val="24"/>
          <w:szCs w:val="24"/>
        </w:rPr>
        <w:t xml:space="preserve">(topview and cross sectioned images, with magnification of 15K), </w:t>
      </w:r>
      <w:r w:rsidRPr="007D532B">
        <w:rPr>
          <w:rFonts w:ascii="Times New Roman" w:hAnsi="Times New Roman" w:cs="Times New Roman"/>
          <w:sz w:val="24"/>
          <w:szCs w:val="24"/>
        </w:rPr>
        <w:t xml:space="preserve">and </w:t>
      </w:r>
      <w:r w:rsidRPr="007D532B">
        <w:rPr>
          <w:rFonts w:ascii="Times New Roman" w:hAnsi="Times New Roman" w:cs="Times New Roman"/>
          <w:b/>
          <w:bCs/>
          <w:sz w:val="24"/>
          <w:szCs w:val="24"/>
        </w:rPr>
        <w:t>(</w:t>
      </w:r>
      <w:r w:rsidRPr="007D532B">
        <w:rPr>
          <w:rFonts w:ascii="Times New Roman" w:hAnsi="Times New Roman" w:cs="Times New Roman"/>
          <w:b/>
          <w:bCs/>
          <w:sz w:val="24"/>
          <w:szCs w:val="24"/>
        </w:rPr>
        <w:t>f</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distribution of </w:t>
      </w:r>
      <w:proofErr w:type="spellStart"/>
      <w:r w:rsidRPr="007D532B">
        <w:rPr>
          <w:rFonts w:ascii="Times New Roman" w:hAnsi="Times New Roman" w:cs="Times New Roman"/>
          <w:sz w:val="24"/>
          <w:szCs w:val="24"/>
        </w:rPr>
        <w:t>fiber</w:t>
      </w:r>
      <w:proofErr w:type="spellEnd"/>
      <w:r w:rsidRPr="007D532B">
        <w:rPr>
          <w:rFonts w:ascii="Times New Roman" w:hAnsi="Times New Roman" w:cs="Times New Roman"/>
          <w:sz w:val="24"/>
          <w:szCs w:val="24"/>
        </w:rPr>
        <w:t xml:space="preserve"> diameters and pore sizes.</w:t>
      </w:r>
    </w:p>
    <w:p w14:paraId="3A6F43AF" w14:textId="5984665E" w:rsidR="00512119" w:rsidRPr="007D532B" w:rsidRDefault="005068D1" w:rsidP="00BF7F6A">
      <w:pPr>
        <w:spacing w:before="240" w:line="480" w:lineRule="auto"/>
        <w:jc w:val="thaiDistribute"/>
        <w:rPr>
          <w:rFonts w:ascii="Times New Roman" w:hAnsi="Times New Roman" w:cs="Times New Roman"/>
          <w:sz w:val="24"/>
          <w:szCs w:val="24"/>
        </w:rPr>
      </w:pPr>
    </w:p>
    <w:p w14:paraId="4757FD2A" w14:textId="77777777" w:rsidR="00512119" w:rsidRPr="007D532B" w:rsidRDefault="005068D1" w:rsidP="00BF7F6A">
      <w:pPr>
        <w:spacing w:before="240" w:line="480" w:lineRule="auto"/>
        <w:jc w:val="thaiDistribute"/>
        <w:rPr>
          <w:rFonts w:ascii="Times New Roman" w:hAnsi="Times New Roman" w:cs="Times New Roman"/>
          <w:sz w:val="24"/>
          <w:szCs w:val="24"/>
        </w:rPr>
      </w:pPr>
    </w:p>
    <w:p w14:paraId="17DD5AFB" w14:textId="31EB6FF0" w:rsidR="00E10A1C" w:rsidRPr="007D532B" w:rsidRDefault="005068D1" w:rsidP="00CE3FA5">
      <w:pPr>
        <w:spacing w:line="48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3.4 Surface characterization</w:t>
      </w:r>
    </w:p>
    <w:p w14:paraId="4BCA3326" w14:textId="61DFFC5B" w:rsidR="0000075F" w:rsidRPr="007D532B" w:rsidRDefault="005068D1" w:rsidP="00CE3FA5">
      <w:pPr>
        <w:spacing w:after="0" w:line="600" w:lineRule="auto"/>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t>3.4.1 Surface</w:t>
      </w:r>
      <w:r w:rsidRPr="007D532B">
        <w:rPr>
          <w:rFonts w:ascii="Times New Roman" w:hAnsi="Times New Roman" w:cs="Times New Roman"/>
          <w:b/>
          <w:bCs/>
          <w:sz w:val="24"/>
          <w:szCs w:val="24"/>
        </w:rPr>
        <w:t xml:space="preserve"> </w:t>
      </w:r>
      <w:r w:rsidRPr="007D532B">
        <w:rPr>
          <w:rFonts w:ascii="Times New Roman" w:hAnsi="Times New Roman" w:cs="Times New Roman"/>
          <w:b/>
          <w:bCs/>
          <w:i/>
          <w:iCs/>
          <w:sz w:val="24"/>
          <w:szCs w:val="24"/>
        </w:rPr>
        <w:t>Chemical functionality</w:t>
      </w:r>
      <w:r w:rsidRPr="007D532B">
        <w:rPr>
          <w:rFonts w:ascii="Times New Roman" w:hAnsi="Times New Roman" w:cs="Times New Roman"/>
          <w:b/>
          <w:bCs/>
          <w:sz w:val="24"/>
          <w:szCs w:val="24"/>
        </w:rPr>
        <w:t xml:space="preserve"> </w:t>
      </w:r>
      <w:r w:rsidRPr="007D532B">
        <w:rPr>
          <w:rFonts w:ascii="Times New Roman" w:hAnsi="Times New Roman" w:cs="Times New Roman"/>
          <w:b/>
          <w:bCs/>
          <w:i/>
          <w:iCs/>
          <w:sz w:val="24"/>
          <w:szCs w:val="24"/>
        </w:rPr>
        <w:t xml:space="preserve">by Raman Spectroscopy </w:t>
      </w:r>
    </w:p>
    <w:p w14:paraId="1C86AC93" w14:textId="4BA58A14" w:rsidR="00153927" w:rsidRPr="007D532B" w:rsidRDefault="005068D1" w:rsidP="00955C6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 surface functional groups of 3D, 3D/E an</w:t>
      </w:r>
      <w:r w:rsidRPr="007D532B">
        <w:rPr>
          <w:rFonts w:ascii="Times New Roman" w:hAnsi="Times New Roman" w:cs="Times New Roman"/>
          <w:sz w:val="24"/>
          <w:szCs w:val="24"/>
        </w:rPr>
        <w:t>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(both PLCL and PLGA) were characterized by Raman spectroscopy</w:t>
      </w:r>
      <w:r w:rsidRPr="007D532B">
        <w:rPr>
          <w:rFonts w:ascii="Times New Roman" w:hAnsi="Times New Roman" w:cs="Times New Roman" w:hint="cs"/>
          <w:sz w:val="24"/>
          <w:szCs w:val="24"/>
          <w:cs/>
        </w:rPr>
        <w:t xml:space="preserve"> </w:t>
      </w:r>
      <w:r w:rsidRPr="007D532B">
        <w:rPr>
          <w:rFonts w:ascii="Times New Roman" w:hAnsi="Times New Roman" w:cs="Angsana New"/>
          <w:sz w:val="24"/>
          <w:szCs w:val="30"/>
        </w:rPr>
        <w:t>(Figure 5)</w:t>
      </w:r>
      <w:r w:rsidRPr="007D532B">
        <w:rPr>
          <w:rFonts w:ascii="Times New Roman" w:hAnsi="Times New Roman" w:cs="Times New Roman"/>
          <w:sz w:val="24"/>
          <w:szCs w:val="24"/>
        </w:rPr>
        <w:t>. 3D and 3D/E</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scaffolds of both PLCL (Figure 5a) and PLGA (Figure 5b) show vibrational peaks of</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C–H (3000 – 2883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and </w:t>
      </w:r>
      <w:r w:rsidRPr="007D532B">
        <w:rPr>
          <w:rFonts w:ascii="Times New Roman" w:hAnsi="Times New Roman" w:cs="Times New Roman"/>
          <w:sz w:val="24"/>
          <w:szCs w:val="32"/>
        </w:rPr>
        <w:t xml:space="preserve">C=O </w:t>
      </w:r>
      <w:r w:rsidRPr="007D532B">
        <w:rPr>
          <w:rFonts w:ascii="Times New Roman" w:hAnsi="Times New Roman" w:cs="Times New Roman"/>
          <w:sz w:val="24"/>
          <w:szCs w:val="24"/>
        </w:rPr>
        <w:lastRenderedPageBreak/>
        <w:t>stretching (1776 - 1764 cm</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rPr>
        <w:t xml:space="preserve">1), </w:t>
      </w:r>
      <w:r w:rsidRPr="007D532B">
        <w:rPr>
          <w:rFonts w:ascii="Times New Roman" w:hAnsi="Times New Roman" w:cs="Times New Roman"/>
          <w:sz w:val="24"/>
          <w:szCs w:val="24"/>
        </w:rPr>
        <w:t>the bending vibrations of C–H (1455 - 1452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C–O–C bending (1244 – 1000 cm-1) and C–COO stretching (997 - 805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as well as the characteristic peaks of C–CH</w:t>
      </w:r>
      <w:r w:rsidRPr="007D532B">
        <w:rPr>
          <w:rFonts w:ascii="Times New Roman" w:hAnsi="Times New Roman" w:cs="Times New Roman"/>
          <w:sz w:val="24"/>
          <w:szCs w:val="24"/>
          <w:vertAlign w:val="subscript"/>
        </w:rPr>
        <w:t>3</w:t>
      </w:r>
      <w:r w:rsidRPr="007D532B">
        <w:rPr>
          <w:rFonts w:ascii="Times New Roman" w:hAnsi="Times New Roman" w:cs="Times New Roman"/>
          <w:sz w:val="24"/>
          <w:szCs w:val="24"/>
        </w:rPr>
        <w:t xml:space="preserve"> stretching from the lactic units at 1045 - 1040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These spectra are in accordance </w:t>
      </w:r>
      <w:proofErr w:type="gramStart"/>
      <w:r w:rsidRPr="007D532B">
        <w:rPr>
          <w:rFonts w:ascii="Times New Roman" w:hAnsi="Times New Roman" w:cs="Times New Roman"/>
          <w:sz w:val="24"/>
          <w:szCs w:val="24"/>
        </w:rPr>
        <w:t>to</w:t>
      </w:r>
      <w:proofErr w:type="gramEnd"/>
      <w:r w:rsidRPr="007D532B">
        <w:rPr>
          <w:rFonts w:ascii="Times New Roman" w:hAnsi="Times New Roman" w:cs="Times New Roman"/>
          <w:sz w:val="24"/>
          <w:szCs w:val="24"/>
        </w:rPr>
        <w:t xml:space="preserve"> th</w:t>
      </w:r>
      <w:r w:rsidRPr="007D532B">
        <w:rPr>
          <w:rFonts w:ascii="Times New Roman" w:hAnsi="Times New Roman" w:cs="Times New Roman"/>
          <w:sz w:val="24"/>
          <w:szCs w:val="24"/>
        </w:rPr>
        <w:t>ose reported for PLCL and PLGA.</w:t>
      </w:r>
      <w:r w:rsidRPr="007D532B">
        <w:rPr>
          <w:rFonts w:ascii="Times New Roman" w:hAnsi="Times New Roman" w:cs="Times New Roman"/>
          <w:sz w:val="24"/>
          <w:szCs w:val="24"/>
          <w:vertAlign w:val="superscript"/>
        </w:rPr>
        <w:t>56,57</w:t>
      </w:r>
      <w:r w:rsidRPr="007D532B">
        <w:rPr>
          <w:rFonts w:ascii="Times New Roman" w:hAnsi="Times New Roman" w:cs="Times New Roman"/>
          <w:sz w:val="24"/>
          <w:szCs w:val="24"/>
        </w:rPr>
        <w:t xml:space="preserve"> The substantial changes in the Raman spectrum were observed when scaffolds were deposited by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The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show the broad peaks of N–H stretching (3500 - 2400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C=C stretching (</w:t>
      </w:r>
      <w:r w:rsidRPr="007D532B">
        <w:rPr>
          <w:rFonts w:ascii="Times New Roman" w:hAnsi="Times New Roman" w:cs="Times New Roman"/>
          <w:sz w:val="24"/>
          <w:szCs w:val="24"/>
        </w:rPr>
        <w:t>1581 and 1569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C–N stretching (1343 and 1332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C–H ring stretching (1247 and 1233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and C–H in-plan deformation (1040 - 902 and 1144 - 1019 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which correspond to the characteristic peaks of PPy.</w:t>
      </w:r>
      <w:r w:rsidRPr="007D532B">
        <w:rPr>
          <w:rFonts w:ascii="Times New Roman" w:hAnsi="Times New Roman" w:cs="Times New Roman"/>
          <w:sz w:val="24"/>
          <w:szCs w:val="24"/>
          <w:vertAlign w:val="superscript"/>
        </w:rPr>
        <w:t>58-60</w:t>
      </w:r>
      <w:r w:rsidRPr="007D532B">
        <w:rPr>
          <w:rFonts w:ascii="Times New Roman" w:hAnsi="Times New Roman" w:cs="Times New Roman"/>
          <w:sz w:val="24"/>
          <w:szCs w:val="24"/>
        </w:rPr>
        <w:t xml:space="preserve"> </w:t>
      </w:r>
    </w:p>
    <w:p w14:paraId="33B68924" w14:textId="08926751" w:rsidR="0055038E" w:rsidRPr="007D532B" w:rsidRDefault="005068D1" w:rsidP="00512119">
      <w:pPr>
        <w:spacing w:after="0" w:line="480" w:lineRule="auto"/>
        <w:jc w:val="center"/>
        <w:rPr>
          <w:rFonts w:ascii="Times New Roman" w:hAnsi="Times New Roman" w:cs="Times New Roman"/>
          <w:b/>
          <w:bCs/>
          <w:i/>
          <w:iCs/>
          <w:sz w:val="24"/>
          <w:szCs w:val="24"/>
        </w:rPr>
      </w:pPr>
      <w:r w:rsidRPr="007D532B">
        <w:rPr>
          <w:rFonts w:ascii="Times New Roman" w:hAnsi="Times New Roman" w:cs="Times New Roman"/>
          <w:b/>
          <w:bCs/>
          <w:i/>
          <w:iCs/>
          <w:noProof/>
          <w:sz w:val="24"/>
          <w:szCs w:val="24"/>
        </w:rPr>
        <w:drawing>
          <wp:inline distT="0" distB="0" distL="0" distR="0" wp14:anchorId="73923430" wp14:editId="12CF2176">
            <wp:extent cx="5351228" cy="2768917"/>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stretch>
                      <a:fillRect/>
                    </a:stretch>
                  </pic:blipFill>
                  <pic:spPr>
                    <a:xfrm>
                      <a:off x="0" y="0"/>
                      <a:ext cx="5357589" cy="2772208"/>
                    </a:xfrm>
                    <a:prstGeom prst="rect">
                      <a:avLst/>
                    </a:prstGeom>
                  </pic:spPr>
                </pic:pic>
              </a:graphicData>
            </a:graphic>
          </wp:inline>
        </w:drawing>
      </w:r>
    </w:p>
    <w:p w14:paraId="0C292CA8" w14:textId="39A18EC9" w:rsidR="001D2350" w:rsidRPr="007D532B" w:rsidRDefault="005068D1" w:rsidP="00BF7F6A">
      <w:pPr>
        <w:spacing w:line="480" w:lineRule="auto"/>
        <w:jc w:val="thaiDistribute"/>
        <w:rPr>
          <w:rFonts w:ascii="Times New Roman" w:hAnsi="Times New Roman" w:cs="Times New Roman"/>
          <w:i/>
          <w:iCs/>
          <w:sz w:val="24"/>
          <w:szCs w:val="24"/>
        </w:rPr>
      </w:pPr>
      <w:r w:rsidRPr="007D532B">
        <w:rPr>
          <w:rFonts w:ascii="Times New Roman" w:hAnsi="Times New Roman" w:cs="Times New Roman"/>
          <w:b/>
          <w:bCs/>
          <w:sz w:val="24"/>
          <w:szCs w:val="24"/>
        </w:rPr>
        <w:t xml:space="preserve">Figure 5. </w:t>
      </w:r>
      <w:r w:rsidRPr="007D532B">
        <w:rPr>
          <w:rFonts w:ascii="Times New Roman" w:hAnsi="Times New Roman" w:cs="Times New Roman"/>
          <w:sz w:val="24"/>
          <w:szCs w:val="24"/>
        </w:rPr>
        <w:t xml:space="preserve">Raman </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pectra of 3D, </w:t>
      </w:r>
      <w:r w:rsidRPr="007D532B">
        <w:rPr>
          <w:rFonts w:ascii="Times New Roman" w:hAnsi="Times New Roman" w:cs="Times New Roman"/>
          <w:sz w:val="24"/>
          <w:szCs w:val="24"/>
        </w:rPr>
        <w:t>3D/E,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(a) PLCL and (b) PLGA</w:t>
      </w:r>
    </w:p>
    <w:p w14:paraId="21F801FD" w14:textId="36E50CCF" w:rsidR="00E10A1C" w:rsidRPr="007D532B" w:rsidRDefault="005068D1" w:rsidP="00D43473">
      <w:pPr>
        <w:spacing w:line="480" w:lineRule="auto"/>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t xml:space="preserve">3.4.2 </w:t>
      </w:r>
      <w:r w:rsidRPr="007D532B">
        <w:rPr>
          <w:rFonts w:ascii="Times New Roman" w:hAnsi="Times New Roman" w:cs="Times New Roman"/>
          <w:b/>
          <w:bCs/>
          <w:i/>
          <w:iCs/>
          <w:sz w:val="24"/>
          <w:szCs w:val="24"/>
        </w:rPr>
        <w:t>Surface chemical composition by XPS</w:t>
      </w:r>
    </w:p>
    <w:p w14:paraId="4271003B" w14:textId="3A6828E1" w:rsidR="00E10A1C" w:rsidRPr="007D532B" w:rsidRDefault="005068D1" w:rsidP="00D43473">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To confirm the qualitative surface composition, t</w:t>
      </w:r>
      <w:r w:rsidRPr="007D532B">
        <w:rPr>
          <w:rFonts w:ascii="Times New Roman" w:hAnsi="Times New Roman" w:cs="Times New Roman"/>
          <w:sz w:val="24"/>
          <w:szCs w:val="24"/>
        </w:rPr>
        <w:t xml:space="preserve">he scaffolds </w:t>
      </w:r>
      <w:r w:rsidRPr="007D532B">
        <w:rPr>
          <w:rFonts w:ascii="Times New Roman" w:hAnsi="Times New Roman" w:cs="Times New Roman"/>
          <w:sz w:val="24"/>
          <w:szCs w:val="24"/>
        </w:rPr>
        <w:t xml:space="preserve">were </w:t>
      </w:r>
      <w:proofErr w:type="spellStart"/>
      <w:r w:rsidRPr="007D532B">
        <w:rPr>
          <w:rFonts w:ascii="Times New Roman" w:hAnsi="Times New Roman" w:cs="Times New Roman"/>
          <w:sz w:val="24"/>
          <w:szCs w:val="24"/>
        </w:rPr>
        <w:t>analyzed</w:t>
      </w:r>
      <w:proofErr w:type="spellEnd"/>
      <w:r w:rsidRPr="007D532B">
        <w:rPr>
          <w:rFonts w:ascii="Times New Roman" w:hAnsi="Times New Roman" w:cs="Times New Roman"/>
          <w:sz w:val="24"/>
          <w:szCs w:val="24"/>
        </w:rPr>
        <w:t xml:space="preserve"> by X-ray photoelectron spectroscopy (XPS)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with and without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(Figure 6). </w:t>
      </w:r>
      <w:r w:rsidRPr="007D532B">
        <w:rPr>
          <w:rFonts w:ascii="Times New Roman" w:hAnsi="Times New Roman" w:cs="Times New Roman"/>
          <w:sz w:val="24"/>
          <w:szCs w:val="24"/>
        </w:rPr>
        <w:t>The PLCL-3D/E and PLGA-3D/E scaffolds showed only carbon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and oxygen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peaks, whereas PLCL-</w:t>
      </w:r>
      <w:r w:rsidRPr="007D532B">
        <w:rPr>
          <w:rFonts w:ascii="Times New Roman" w:hAnsi="Times New Roman" w:cs="Times New Roman"/>
          <w:sz w:val="24"/>
          <w:szCs w:val="24"/>
        </w:rPr>
        <w:lastRenderedPageBreak/>
        <w:t>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presented carbon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and oxygen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peaks </w:t>
      </w:r>
      <w:r w:rsidRPr="007D532B">
        <w:rPr>
          <w:rFonts w:ascii="Times New Roman" w:hAnsi="Times New Roman" w:cs="Times New Roman"/>
          <w:sz w:val="24"/>
          <w:szCs w:val="24"/>
        </w:rPr>
        <w:t>in addition to</w:t>
      </w:r>
      <w:r w:rsidRPr="007D532B">
        <w:rPr>
          <w:rFonts w:ascii="Times New Roman" w:hAnsi="Times New Roman" w:cs="Times New Roman"/>
          <w:sz w:val="24"/>
          <w:szCs w:val="24"/>
        </w:rPr>
        <w:t xml:space="preserve"> nitrogen (N</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peaks (400 eV) from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deposited on the sc</w:t>
      </w:r>
      <w:r w:rsidRPr="007D532B">
        <w:rPr>
          <w:rFonts w:ascii="Times New Roman" w:hAnsi="Times New Roman" w:cs="Times New Roman"/>
          <w:sz w:val="24"/>
          <w:szCs w:val="24"/>
        </w:rPr>
        <w:t xml:space="preserve">affolds. </w:t>
      </w:r>
    </w:p>
    <w:p w14:paraId="0422AF8E" w14:textId="3456A78F" w:rsidR="00E10A1C" w:rsidRPr="007D532B" w:rsidRDefault="005068D1" w:rsidP="000978D8">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For further investigation, high-resolution XPS analysis of the scaffolds is shown in </w:t>
      </w:r>
      <w:r w:rsidRPr="007D532B">
        <w:rPr>
          <w:rFonts w:ascii="Times New Roman" w:hAnsi="Times New Roman" w:cs="Times New Roman"/>
          <w:sz w:val="24"/>
          <w:szCs w:val="24"/>
        </w:rPr>
        <w:t xml:space="preserve">Figure 7. </w:t>
      </w:r>
      <w:r w:rsidRPr="007D532B">
        <w:rPr>
          <w:rFonts w:ascii="Times New Roman" w:hAnsi="Times New Roman" w:cs="Times New Roman"/>
          <w:sz w:val="24"/>
          <w:szCs w:val="24"/>
        </w:rPr>
        <w:t xml:space="preserve">The </w:t>
      </w:r>
      <w:r w:rsidRPr="007D532B">
        <w:rPr>
          <w:rFonts w:ascii="Times New Roman" w:hAnsi="Times New Roman" w:cs="Times New Roman"/>
          <w:sz w:val="24"/>
          <w:szCs w:val="24"/>
        </w:rPr>
        <w:t xml:space="preserve">results </w:t>
      </w:r>
      <w:r w:rsidRPr="007D532B">
        <w:rPr>
          <w:rFonts w:ascii="Times New Roman" w:hAnsi="Times New Roman" w:cs="Times New Roman"/>
          <w:sz w:val="24"/>
          <w:szCs w:val="24"/>
        </w:rPr>
        <w:t>reveal substantial changes in the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N</w:t>
      </w:r>
      <w:r w:rsidRPr="007D532B">
        <w:rPr>
          <w:rFonts w:ascii="Times New Roman" w:hAnsi="Times New Roman" w:cs="Times New Roman"/>
          <w:sz w:val="24"/>
          <w:szCs w:val="24"/>
          <w:vertAlign w:val="subscript"/>
        </w:rPr>
        <w:t>1s</w:t>
      </w:r>
      <w:r w:rsidRPr="007D532B" w:rsidDel="00FE1FEE">
        <w:rPr>
          <w:rFonts w:ascii="Times New Roman" w:hAnsi="Times New Roman" w:cs="Times New Roman"/>
          <w:sz w:val="24"/>
          <w:szCs w:val="24"/>
        </w:rPr>
        <w:t xml:space="preserve"> </w:t>
      </w:r>
      <w:r w:rsidRPr="007D532B">
        <w:rPr>
          <w:rFonts w:ascii="Times New Roman" w:hAnsi="Times New Roman" w:cs="Times New Roman"/>
          <w:sz w:val="24"/>
          <w:szCs w:val="24"/>
        </w:rPr>
        <w:t>and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spectra after the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w:t>
      </w:r>
      <w:bookmarkStart w:id="40" w:name="_Hlk80976427"/>
      <w:r w:rsidRPr="007D532B">
        <w:rPr>
          <w:rFonts w:ascii="Times New Roman" w:hAnsi="Times New Roman" w:cs="Times New Roman"/>
          <w:sz w:val="24"/>
          <w:szCs w:val="24"/>
        </w:rPr>
        <w:t xml:space="preserve"> The high-resolution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spectra of 3D/E (noncoated)</w:t>
      </w:r>
      <w:r w:rsidRPr="007D532B">
        <w:rPr>
          <w:rFonts w:ascii="Times New Roman" w:hAnsi="Times New Roman" w:cs="Times New Roman"/>
          <w:sz w:val="24"/>
          <w:szCs w:val="24"/>
        </w:rPr>
        <w:t xml:space="preserve"> scaffolds</w:t>
      </w:r>
      <w:r w:rsidRPr="007D532B" w:rsidDel="0071410D">
        <w:rPr>
          <w:rFonts w:ascii="Times New Roman" w:hAnsi="Times New Roman" w:cs="Times New Roman"/>
          <w:sz w:val="24"/>
          <w:szCs w:val="24"/>
        </w:rPr>
        <w:t xml:space="preserve"> </w:t>
      </w:r>
      <w:r w:rsidRPr="007D532B">
        <w:rPr>
          <w:rFonts w:ascii="Times New Roman" w:hAnsi="Times New Roman" w:cs="Times New Roman"/>
          <w:sz w:val="24"/>
          <w:szCs w:val="24"/>
        </w:rPr>
        <w:t xml:space="preserve">can be deconvoluted into 5 peaks that are attributed to carbons in </w:t>
      </w:r>
      <w:bookmarkStart w:id="41" w:name="_Hlk71754612"/>
      <w:r w:rsidRPr="007D532B">
        <w:rPr>
          <w:rFonts w:ascii="Times New Roman" w:hAnsi="Times New Roman" w:cs="Times New Roman"/>
          <w:sz w:val="24"/>
          <w:szCs w:val="24"/>
        </w:rPr>
        <w:t>aliphatic</w:t>
      </w:r>
      <w:bookmarkEnd w:id="41"/>
      <w:r w:rsidRPr="007D532B">
        <w:rPr>
          <w:rFonts w:ascii="Times New Roman" w:hAnsi="Times New Roman" w:cs="Times New Roman"/>
          <w:sz w:val="24"/>
          <w:szCs w:val="24"/>
        </w:rPr>
        <w:t xml:space="preserve"> C</w:t>
      </w:r>
      <w:r w:rsidRPr="007D532B">
        <w:rPr>
          <w:rFonts w:ascii="Times New Roman" w:hAnsi="Times New Roman" w:cs="Times New Roman"/>
          <w:sz w:val="24"/>
          <w:szCs w:val="24"/>
        </w:rPr>
        <w:t>–</w:t>
      </w:r>
      <w:r w:rsidRPr="007D532B">
        <w:rPr>
          <w:rFonts w:ascii="Times New Roman" w:hAnsi="Times New Roman" w:cs="Times New Roman"/>
          <w:sz w:val="24"/>
          <w:szCs w:val="24"/>
        </w:rPr>
        <w:t>C and C</w:t>
      </w:r>
      <w:r w:rsidRPr="007D532B">
        <w:rPr>
          <w:rFonts w:ascii="Times New Roman" w:hAnsi="Times New Roman" w:cs="Times New Roman"/>
          <w:sz w:val="24"/>
          <w:szCs w:val="24"/>
        </w:rPr>
        <w:t>–</w:t>
      </w:r>
      <w:r w:rsidRPr="007D532B">
        <w:rPr>
          <w:rFonts w:ascii="Times New Roman" w:hAnsi="Times New Roman" w:cs="Times New Roman"/>
          <w:sz w:val="24"/>
          <w:szCs w:val="24"/>
        </w:rPr>
        <w:t>H, C</w:t>
      </w:r>
      <w:r w:rsidRPr="007D532B">
        <w:rPr>
          <w:rFonts w:ascii="Times New Roman" w:hAnsi="Times New Roman" w:cs="Times New Roman"/>
          <w:sz w:val="24"/>
          <w:szCs w:val="24"/>
        </w:rPr>
        <w:t>–</w:t>
      </w:r>
      <w:r w:rsidRPr="007D532B">
        <w:rPr>
          <w:rFonts w:ascii="Times New Roman" w:hAnsi="Times New Roman" w:cs="Times New Roman"/>
          <w:sz w:val="24"/>
          <w:szCs w:val="24"/>
        </w:rPr>
        <w:t>OH or C</w:t>
      </w:r>
      <w:r w:rsidRPr="007D532B">
        <w:rPr>
          <w:rFonts w:ascii="Times New Roman" w:hAnsi="Times New Roman" w:cs="Times New Roman"/>
          <w:sz w:val="24"/>
          <w:szCs w:val="24"/>
        </w:rPr>
        <w:t>–</w:t>
      </w:r>
      <w:r w:rsidRPr="007D532B">
        <w:rPr>
          <w:rFonts w:ascii="Times New Roman" w:hAnsi="Times New Roman" w:cs="Times New Roman"/>
          <w:sz w:val="24"/>
          <w:szCs w:val="24"/>
        </w:rPr>
        <w:t>O</w:t>
      </w:r>
      <w:r w:rsidRPr="007D532B">
        <w:rPr>
          <w:rFonts w:ascii="Times New Roman" w:hAnsi="Times New Roman" w:cs="Times New Roman"/>
          <w:sz w:val="24"/>
          <w:szCs w:val="24"/>
        </w:rPr>
        <w:t>–</w:t>
      </w:r>
      <w:r w:rsidRPr="007D532B">
        <w:rPr>
          <w:rFonts w:ascii="Times New Roman" w:hAnsi="Times New Roman" w:cs="Times New Roman"/>
          <w:sz w:val="24"/>
          <w:szCs w:val="24"/>
        </w:rPr>
        <w:t>C, C=O, O=CO</w:t>
      </w:r>
      <w:r w:rsidRPr="007D532B">
        <w:rPr>
          <w:rFonts w:ascii="Times New Roman" w:hAnsi="Times New Roman" w:cs="Times New Roman"/>
          <w:sz w:val="24"/>
          <w:szCs w:val="24"/>
        </w:rPr>
        <w:t>–</w:t>
      </w:r>
      <w:r w:rsidRPr="007D532B">
        <w:rPr>
          <w:rFonts w:ascii="Times New Roman" w:hAnsi="Times New Roman" w:cs="Times New Roman"/>
          <w:sz w:val="24"/>
          <w:szCs w:val="24"/>
        </w:rPr>
        <w:t>R and O=C</w:t>
      </w:r>
      <w:r w:rsidRPr="007D532B">
        <w:rPr>
          <w:rFonts w:ascii="Times New Roman" w:hAnsi="Times New Roman" w:cs="Times New Roman"/>
          <w:sz w:val="24"/>
          <w:szCs w:val="24"/>
        </w:rPr>
        <w:t>–</w:t>
      </w:r>
      <w:r w:rsidRPr="007D532B">
        <w:rPr>
          <w:rFonts w:ascii="Times New Roman" w:hAnsi="Times New Roman" w:cs="Times New Roman"/>
          <w:sz w:val="24"/>
          <w:szCs w:val="24"/>
        </w:rPr>
        <w:t>OH contribution, respectively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39,40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The substantial changes in the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spectrum were observed when scaffolds were coated </w:t>
      </w:r>
      <w:r w:rsidRPr="007D532B">
        <w:rPr>
          <w:rFonts w:ascii="Times New Roman" w:hAnsi="Times New Roman" w:cs="Times New Roman"/>
          <w:sz w:val="24"/>
          <w:szCs w:val="24"/>
        </w:rPr>
        <w:t>with</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in which the new electron binding energies are related to the formation of new aromatic </w:t>
      </w:r>
      <w:r w:rsidRPr="007D532B">
        <w:rPr>
          <w:rFonts w:ascii="Times New Roman" w:hAnsi="Times New Roman" w:cs="Times New Roman"/>
          <w:i/>
          <w:iCs/>
          <w:sz w:val="24"/>
          <w:szCs w:val="24"/>
        </w:rPr>
        <w:t>α</w:t>
      </w:r>
      <w:r w:rsidRPr="007D532B">
        <w:rPr>
          <w:rFonts w:ascii="Times New Roman" w:hAnsi="Times New Roman" w:cs="Times New Roman"/>
          <w:sz w:val="24"/>
          <w:szCs w:val="24"/>
        </w:rPr>
        <w:t xml:space="preserve">-carbon and aromatic </w:t>
      </w:r>
      <w:r w:rsidRPr="007D532B">
        <w:rPr>
          <w:rFonts w:ascii="Times New Roman" w:hAnsi="Times New Roman" w:cs="Times New Roman"/>
          <w:i/>
          <w:iCs/>
          <w:sz w:val="24"/>
          <w:szCs w:val="24"/>
        </w:rPr>
        <w:t>β</w:t>
      </w:r>
      <w:r w:rsidRPr="007D532B">
        <w:rPr>
          <w:rFonts w:ascii="Times New Roman" w:hAnsi="Times New Roman" w:cs="Times New Roman"/>
          <w:sz w:val="24"/>
          <w:szCs w:val="24"/>
        </w:rPr>
        <w:t>-carbon, C=N or C</w:t>
      </w:r>
      <w:r w:rsidRPr="007D532B">
        <w:rPr>
          <w:rFonts w:ascii="Times New Roman" w:hAnsi="Times New Roman" w:cs="Times New Roman"/>
          <w:sz w:val="24"/>
          <w:szCs w:val="24"/>
        </w:rPr>
        <w:t>–</w:t>
      </w:r>
      <w:r w:rsidRPr="007D532B">
        <w:rPr>
          <w:rFonts w:ascii="Times New Roman" w:hAnsi="Times New Roman" w:cs="Times New Roman"/>
          <w:sz w:val="24"/>
          <w:szCs w:val="24"/>
        </w:rPr>
        <w:t>N</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rPr>
        <w:t>, C=N</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rPr>
        <w:t xml:space="preserve"> groups and </w:t>
      </w:r>
      <w:r w:rsidRPr="007D532B">
        <w:rPr>
          <w:rFonts w:ascii="Times New Roman" w:hAnsi="Times New Roman" w:cs="Times New Roman"/>
          <w:i/>
          <w:iCs/>
          <w:sz w:val="24"/>
          <w:szCs w:val="24"/>
        </w:rPr>
        <w:sym w:font="Symbol" w:char="F070"/>
      </w:r>
      <w:r w:rsidRPr="007D532B">
        <w:rPr>
          <w:rFonts w:ascii="Times New Roman" w:hAnsi="Times New Roman" w:cs="Times New Roman"/>
          <w:sz w:val="24"/>
          <w:szCs w:val="24"/>
        </w:rPr>
        <w:t>–</w:t>
      </w:r>
      <w:r w:rsidRPr="007D532B">
        <w:rPr>
          <w:rFonts w:ascii="Times New Roman" w:hAnsi="Times New Roman" w:cs="Times New Roman"/>
          <w:i/>
          <w:iCs/>
          <w:sz w:val="24"/>
          <w:szCs w:val="24"/>
        </w:rPr>
        <w:sym w:font="Symbol" w:char="F070"/>
      </w:r>
      <w:r w:rsidRPr="007D532B">
        <w:rPr>
          <w:rFonts w:ascii="Times New Roman" w:hAnsi="Times New Roman" w:cs="Times New Roman"/>
          <w:sz w:val="24"/>
          <w:szCs w:val="24"/>
        </w:rPr>
        <w:t xml:space="preserve"> (shake-up) in the created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w:t>
      </w:r>
      <w:r w:rsidRPr="007D532B">
        <w:rPr>
          <w:rFonts w:ascii="Times New Roman" w:hAnsi="Times New Roman" w:cs="Times New Roman"/>
          <w:sz w:val="24"/>
          <w:szCs w:val="24"/>
        </w:rPr>
        <w:t>(F</w:t>
      </w:r>
      <w:r w:rsidRPr="007D532B">
        <w:rPr>
          <w:rFonts w:ascii="Times New Roman" w:hAnsi="Times New Roman" w:cs="Times New Roman"/>
          <w:sz w:val="24"/>
          <w:szCs w:val="24"/>
        </w:rPr>
        <w:t>igure 7a).</w:t>
      </w:r>
      <w:r w:rsidRPr="007D532B">
        <w:rPr>
          <w:rFonts w:ascii="Times New Roman" w:hAnsi="Times New Roman" w:cs="Times New Roman"/>
          <w:sz w:val="24"/>
          <w:szCs w:val="24"/>
          <w:vertAlign w:val="superscript"/>
        </w:rPr>
        <w:t>49,61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Similarly, high-resolution N</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spectr</w:t>
      </w:r>
      <w:r w:rsidRPr="007D532B">
        <w:rPr>
          <w:rFonts w:ascii="Times New Roman" w:hAnsi="Times New Roman" w:cs="Times New Roman"/>
          <w:sz w:val="24"/>
          <w:szCs w:val="24"/>
        </w:rPr>
        <w:t>a</w:t>
      </w:r>
      <w:r w:rsidRPr="007D532B">
        <w:rPr>
          <w:rFonts w:ascii="Times New Roman" w:hAnsi="Times New Roman" w:cs="Times New Roman"/>
          <w:sz w:val="24"/>
          <w:szCs w:val="24"/>
        </w:rPr>
        <w:t xml:space="preserve"> of both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w:t>
      </w:r>
      <w:r w:rsidRPr="007D532B">
        <w:rPr>
          <w:rFonts w:ascii="Times New Roman" w:hAnsi="Times New Roman" w:cs="Times New Roman"/>
          <w:sz w:val="24"/>
          <w:szCs w:val="24"/>
        </w:rPr>
        <w:t>s, were obtained to reveal</w:t>
      </w:r>
      <w:r w:rsidRPr="007D532B">
        <w:rPr>
          <w:rFonts w:ascii="Times New Roman" w:hAnsi="Times New Roman" w:cs="Times New Roman"/>
          <w:sz w:val="24"/>
          <w:szCs w:val="24"/>
        </w:rPr>
        <w:t xml:space="preserve"> new signals of nitrogenated and carbon functional groups in each surface, which consist</w:t>
      </w:r>
      <w:r w:rsidRPr="007D532B">
        <w:rPr>
          <w:rFonts w:ascii="Times New Roman" w:hAnsi="Times New Roman" w:cs="Angsana New"/>
          <w:sz w:val="24"/>
          <w:szCs w:val="30"/>
        </w:rPr>
        <w:t>ed</w:t>
      </w:r>
      <w:r w:rsidRPr="007D532B">
        <w:rPr>
          <w:rFonts w:ascii="Times New Roman" w:hAnsi="Times New Roman" w:cs="Times New Roman"/>
          <w:sz w:val="24"/>
          <w:szCs w:val="24"/>
        </w:rPr>
        <w:t xml:space="preserve"> of imine group</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(C=N), pyrrole</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NH</w:t>
      </w:r>
      <w:r w:rsidRPr="007D532B">
        <w:rPr>
          <w:rFonts w:ascii="Times New Roman" w:hAnsi="Times New Roman" w:cs="Times New Roman"/>
          <w:sz w:val="24"/>
          <w:szCs w:val="24"/>
        </w:rPr>
        <w:t>–</w:t>
      </w:r>
      <w:r w:rsidRPr="007D532B">
        <w:rPr>
          <w:rFonts w:ascii="Times New Roman" w:hAnsi="Times New Roman" w:cs="Times New Roman"/>
          <w:sz w:val="24"/>
          <w:szCs w:val="24"/>
        </w:rPr>
        <w:t>), polarons (C</w:t>
      </w:r>
      <w:r w:rsidRPr="007D532B">
        <w:rPr>
          <w:rFonts w:ascii="Times New Roman" w:hAnsi="Times New Roman" w:cs="Times New Roman"/>
          <w:sz w:val="24"/>
          <w:szCs w:val="24"/>
        </w:rPr>
        <w:t>–</w:t>
      </w:r>
      <w:r w:rsidRPr="007D532B">
        <w:rPr>
          <w:rFonts w:ascii="Times New Roman" w:hAnsi="Times New Roman" w:cs="Times New Roman"/>
          <w:sz w:val="24"/>
          <w:szCs w:val="24"/>
        </w:rPr>
        <w:t>NH</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rPr>
        <w:t xml:space="preserve">) and </w:t>
      </w:r>
      <w:proofErr w:type="spellStart"/>
      <w:r w:rsidRPr="007D532B">
        <w:rPr>
          <w:rFonts w:ascii="Times New Roman" w:hAnsi="Times New Roman" w:cs="Times New Roman"/>
          <w:sz w:val="24"/>
          <w:szCs w:val="24"/>
        </w:rPr>
        <w:t>bipolarons</w:t>
      </w:r>
      <w:proofErr w:type="spellEnd"/>
      <w:r w:rsidRPr="007D532B">
        <w:rPr>
          <w:rFonts w:ascii="Times New Roman" w:hAnsi="Times New Roman" w:cs="Times New Roman"/>
          <w:sz w:val="24"/>
          <w:szCs w:val="24"/>
        </w:rPr>
        <w:t xml:space="preserve"> (C=N</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(Figure 7b). </w:t>
      </w:r>
      <w:r w:rsidRPr="007D532B">
        <w:rPr>
          <w:rFonts w:ascii="Times New Roman" w:hAnsi="Times New Roman" w:cs="Times New Roman"/>
          <w:sz w:val="24"/>
          <w:szCs w:val="24"/>
        </w:rPr>
        <w:t xml:space="preserve">The results suggest that the main component was nitrogen atoms which were found after demonstrating surface deposition </w:t>
      </w:r>
      <w:r w:rsidRPr="007D532B">
        <w:rPr>
          <w:rFonts w:ascii="Times New Roman" w:hAnsi="Times New Roman" w:cs="Times New Roman"/>
          <w:sz w:val="24"/>
          <w:szCs w:val="24"/>
        </w:rPr>
        <w:t xml:space="preserve">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PLCL and PLGA scaffolds. </w:t>
      </w:r>
      <w:r w:rsidRPr="007D532B">
        <w:rPr>
          <w:rFonts w:ascii="Times New Roman" w:hAnsi="Times New Roman" w:cs="Times New Roman"/>
          <w:sz w:val="24"/>
          <w:szCs w:val="24"/>
        </w:rPr>
        <w:t>While the overall survey and high-resolution spectra of noncoate</w:t>
      </w:r>
      <w:r w:rsidRPr="007D532B">
        <w:rPr>
          <w:rFonts w:ascii="Times New Roman" w:hAnsi="Times New Roman" w:cs="Times New Roman"/>
          <w:sz w:val="24"/>
          <w:szCs w:val="24"/>
        </w:rPr>
        <w:t>d scaffolds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show that </w:t>
      </w:r>
      <w:r w:rsidRPr="007D532B">
        <w:rPr>
          <w:rFonts w:ascii="Times New Roman" w:hAnsi="Times New Roman" w:cs="Times New Roman"/>
          <w:sz w:val="24"/>
          <w:szCs w:val="24"/>
        </w:rPr>
        <w:t>the N</w:t>
      </w:r>
      <w:r w:rsidRPr="007D532B">
        <w:rPr>
          <w:rFonts w:ascii="Times New Roman" w:hAnsi="Times New Roman" w:cs="Times New Roman"/>
          <w:sz w:val="24"/>
          <w:szCs w:val="24"/>
          <w:vertAlign w:val="subscript"/>
        </w:rPr>
        <w:t>1s</w:t>
      </w:r>
      <w:r w:rsidRPr="007D532B" w:rsidDel="00EE6B5C">
        <w:rPr>
          <w:rFonts w:ascii="Times New Roman" w:hAnsi="Times New Roman" w:cs="Times New Roman"/>
          <w:sz w:val="24"/>
          <w:szCs w:val="24"/>
          <w:vertAlign w:val="subscript"/>
        </w:rPr>
        <w:t xml:space="preserve"> </w:t>
      </w:r>
      <w:r w:rsidRPr="007D532B">
        <w:rPr>
          <w:rFonts w:ascii="Times New Roman" w:hAnsi="Times New Roman" w:cs="Times New Roman"/>
          <w:sz w:val="24"/>
          <w:szCs w:val="24"/>
        </w:rPr>
        <w:t>peak</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was</w:t>
      </w:r>
      <w:r w:rsidRPr="007D532B">
        <w:rPr>
          <w:rFonts w:ascii="Times New Roman" w:hAnsi="Times New Roman" w:cs="Times New Roman"/>
          <w:sz w:val="24"/>
          <w:szCs w:val="24"/>
        </w:rPr>
        <w:t xml:space="preserve"> absent.</w:t>
      </w:r>
      <w:r w:rsidRPr="007D532B">
        <w:rPr>
          <w:rFonts w:ascii="Times New Roman" w:hAnsi="Times New Roman" w:cs="Times New Roman"/>
          <w:sz w:val="24"/>
          <w:szCs w:val="24"/>
        </w:rPr>
        <w:t xml:space="preserve"> </w:t>
      </w:r>
    </w:p>
    <w:p w14:paraId="41B57F14" w14:textId="32D215BC" w:rsidR="00E10A1C" w:rsidRPr="007D532B" w:rsidRDefault="005068D1" w:rsidP="000978D8">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For the high-resolution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spectra </w:t>
      </w:r>
      <w:r w:rsidRPr="007D532B">
        <w:rPr>
          <w:rFonts w:ascii="Times New Roman" w:hAnsi="Times New Roman" w:cs="Times New Roman"/>
          <w:sz w:val="24"/>
          <w:szCs w:val="24"/>
        </w:rPr>
        <w:t xml:space="preserve">(Figure 7c), </w:t>
      </w:r>
      <w:r w:rsidRPr="007D532B">
        <w:rPr>
          <w:rFonts w:ascii="Times New Roman" w:hAnsi="Times New Roman" w:cs="Times New Roman"/>
          <w:sz w:val="24"/>
          <w:szCs w:val="24"/>
        </w:rPr>
        <w:t>the observed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binding energies were attributed to ester (C=O), oxygen (O</w:t>
      </w:r>
      <w:r w:rsidRPr="007D532B">
        <w:rPr>
          <w:rFonts w:ascii="Times New Roman" w:hAnsi="Times New Roman" w:cs="Times New Roman"/>
          <w:sz w:val="24"/>
          <w:szCs w:val="24"/>
        </w:rPr>
        <w:t>–</w:t>
      </w:r>
      <w:r w:rsidRPr="007D532B">
        <w:rPr>
          <w:rFonts w:ascii="Times New Roman" w:hAnsi="Times New Roman" w:cs="Times New Roman"/>
          <w:sz w:val="24"/>
          <w:szCs w:val="24"/>
        </w:rPr>
        <w:t>O), ester carbonyl (RC</w:t>
      </w:r>
      <w:r w:rsidRPr="007D532B">
        <w:rPr>
          <w:rFonts w:ascii="Times New Roman" w:hAnsi="Times New Roman" w:cs="Times New Roman"/>
          <w:sz w:val="24"/>
          <w:szCs w:val="24"/>
          <w:u w:val="single"/>
        </w:rPr>
        <w:t>O</w:t>
      </w:r>
      <w:r w:rsidRPr="007D532B">
        <w:rPr>
          <w:rFonts w:ascii="Times New Roman" w:hAnsi="Times New Roman" w:cs="Times New Roman"/>
          <w:sz w:val="24"/>
          <w:szCs w:val="24"/>
        </w:rPr>
        <w:t xml:space="preserve">O) and oxygen </w:t>
      </w:r>
      <w:r w:rsidRPr="007D532B">
        <w:rPr>
          <w:rFonts w:ascii="Times New Roman" w:hAnsi="Times New Roman" w:cs="Times New Roman"/>
          <w:sz w:val="24"/>
          <w:szCs w:val="24"/>
        </w:rPr>
        <w:t>adjacent</w:t>
      </w:r>
      <w:r w:rsidRPr="007D532B">
        <w:rPr>
          <w:rFonts w:ascii="Times New Roman" w:hAnsi="Times New Roman" w:cs="Times New Roman"/>
          <w:sz w:val="24"/>
          <w:szCs w:val="24"/>
        </w:rPr>
        <w:t xml:space="preserve"> to an ester carbonyl </w:t>
      </w:r>
      <w:r w:rsidRPr="007D532B">
        <w:rPr>
          <w:rFonts w:ascii="Times New Roman" w:hAnsi="Times New Roman" w:cs="Times New Roman"/>
          <w:sz w:val="24"/>
          <w:szCs w:val="24"/>
        </w:rPr>
        <w:t xml:space="preserve">group </w:t>
      </w:r>
      <w:r w:rsidRPr="007D532B">
        <w:rPr>
          <w:rFonts w:ascii="Times New Roman" w:hAnsi="Times New Roman" w:cs="Times New Roman"/>
          <w:sz w:val="24"/>
          <w:szCs w:val="24"/>
        </w:rPr>
        <w:t>(</w:t>
      </w:r>
      <w:r w:rsidRPr="007D532B">
        <w:rPr>
          <w:rFonts w:ascii="Times New Roman" w:hAnsi="Times New Roman" w:cs="Times New Roman"/>
          <w:sz w:val="24"/>
          <w:szCs w:val="24"/>
        </w:rPr>
        <w:t>–</w:t>
      </w:r>
      <w:r w:rsidRPr="007D532B">
        <w:rPr>
          <w:rFonts w:ascii="Times New Roman" w:hAnsi="Times New Roman" w:cs="Times New Roman"/>
          <w:sz w:val="24"/>
          <w:szCs w:val="24"/>
        </w:rPr>
        <w:t>CO</w:t>
      </w:r>
      <w:r w:rsidRPr="007D532B">
        <w:rPr>
          <w:rFonts w:ascii="Times New Roman" w:hAnsi="Times New Roman" w:cs="Times New Roman"/>
          <w:sz w:val="24"/>
          <w:szCs w:val="24"/>
          <w:u w:val="single"/>
        </w:rPr>
        <w:t>O</w:t>
      </w:r>
      <w:r w:rsidRPr="007D532B">
        <w:rPr>
          <w:rFonts w:ascii="Times New Roman" w:hAnsi="Times New Roman" w:cs="Times New Roman"/>
          <w:sz w:val="24"/>
          <w:szCs w:val="24"/>
        </w:rPr>
        <w:t>). The peak intensity of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is significantly reduced when scaffolds were coated </w:t>
      </w:r>
      <w:r w:rsidRPr="007D532B">
        <w:rPr>
          <w:rFonts w:ascii="Times New Roman" w:hAnsi="Times New Roman" w:cs="Times New Roman"/>
          <w:sz w:val="24"/>
          <w:szCs w:val="24"/>
        </w:rPr>
        <w:t>with</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because the N-containing groups interact with some of the oxygen-containing functional groups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62,63</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In summary, the Raman </w:t>
      </w:r>
      <w:r w:rsidRPr="007D532B">
        <w:rPr>
          <w:rFonts w:ascii="Times New Roman" w:hAnsi="Times New Roman" w:cs="Times New Roman"/>
          <w:sz w:val="24"/>
          <w:szCs w:val="24"/>
        </w:rPr>
        <w:t>s</w:t>
      </w:r>
      <w:r w:rsidRPr="007D532B">
        <w:rPr>
          <w:rFonts w:ascii="Times New Roman" w:hAnsi="Times New Roman" w:cs="Times New Roman"/>
          <w:sz w:val="24"/>
          <w:szCs w:val="24"/>
        </w:rPr>
        <w:t>pectra and</w:t>
      </w:r>
      <w:r w:rsidRPr="007D532B">
        <w:rPr>
          <w:rFonts w:ascii="Times New Roman" w:hAnsi="Times New Roman" w:cs="Times New Roman"/>
          <w:sz w:val="24"/>
          <w:szCs w:val="24"/>
        </w:rPr>
        <w:t xml:space="preserve"> XPS results confirm that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was successfully deposited onto the surfaces of PLCL and PLGA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bookmarkEnd w:id="40"/>
    </w:p>
    <w:p w14:paraId="04FF4E6C" w14:textId="6C461B27" w:rsidR="007D6D32" w:rsidRPr="007D532B" w:rsidRDefault="005068D1" w:rsidP="007D6D32">
      <w:pPr>
        <w:spacing w:line="480" w:lineRule="auto"/>
        <w:jc w:val="center"/>
        <w:rPr>
          <w:rFonts w:ascii="Times New Roman" w:hAnsi="Times New Roman" w:cs="Times New Roman"/>
          <w:b/>
          <w:bCs/>
          <w:sz w:val="24"/>
          <w:szCs w:val="24"/>
        </w:rPr>
      </w:pPr>
      <w:r w:rsidRPr="007D532B">
        <w:rPr>
          <w:rFonts w:ascii="Times New Roman" w:hAnsi="Times New Roman" w:cs="Times New Roman"/>
          <w:b/>
          <w:bCs/>
          <w:noProof/>
          <w:sz w:val="24"/>
          <w:szCs w:val="24"/>
        </w:rPr>
        <w:lastRenderedPageBreak/>
        <w:drawing>
          <wp:inline distT="0" distB="0" distL="0" distR="0" wp14:anchorId="588C9443" wp14:editId="11F7D4C1">
            <wp:extent cx="2970276" cy="2497836"/>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stretch>
                      <a:fillRect/>
                    </a:stretch>
                  </pic:blipFill>
                  <pic:spPr>
                    <a:xfrm>
                      <a:off x="0" y="0"/>
                      <a:ext cx="2970276" cy="2497836"/>
                    </a:xfrm>
                    <a:prstGeom prst="rect">
                      <a:avLst/>
                    </a:prstGeom>
                  </pic:spPr>
                </pic:pic>
              </a:graphicData>
            </a:graphic>
          </wp:inline>
        </w:drawing>
      </w:r>
    </w:p>
    <w:p w14:paraId="27406C45" w14:textId="7DDCF362" w:rsidR="009B2C28" w:rsidRPr="007D532B" w:rsidRDefault="005068D1" w:rsidP="007D6D32">
      <w:pPr>
        <w:spacing w:line="480" w:lineRule="auto"/>
        <w:rPr>
          <w:rFonts w:ascii="Times New Roman" w:hAnsi="Times New Roman" w:cs="Times New Roman"/>
          <w:sz w:val="24"/>
          <w:szCs w:val="24"/>
        </w:rPr>
      </w:pPr>
      <w:r w:rsidRPr="007D532B">
        <w:rPr>
          <w:rFonts w:ascii="Times New Roman" w:hAnsi="Times New Roman" w:cs="Times New Roman"/>
          <w:b/>
          <w:bCs/>
          <w:sz w:val="24"/>
          <w:szCs w:val="24"/>
        </w:rPr>
        <w:t xml:space="preserve">Figure 6. </w:t>
      </w:r>
      <w:r w:rsidRPr="007D532B">
        <w:rPr>
          <w:rFonts w:ascii="Times New Roman" w:hAnsi="Times New Roman" w:cs="Times New Roman"/>
          <w:sz w:val="24"/>
          <w:szCs w:val="24"/>
        </w:rPr>
        <w:t>XPS survey spectra of scaffolds: (a) PLCL-3D/E, (b) PLGA-3D/E, (c)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and (d)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w:t>
      </w:r>
    </w:p>
    <w:p w14:paraId="3946D96F" w14:textId="2AA63710" w:rsidR="00E10A1C" w:rsidRPr="007D532B" w:rsidRDefault="005068D1" w:rsidP="006D2CF3">
      <w:pPr>
        <w:spacing w:line="240" w:lineRule="auto"/>
        <w:jc w:val="center"/>
        <w:rPr>
          <w:rFonts w:ascii="Times New Roman" w:hAnsi="Times New Roman" w:cs="Times New Roman"/>
          <w:sz w:val="24"/>
          <w:szCs w:val="24"/>
        </w:rPr>
      </w:pPr>
      <w:r w:rsidRPr="007D532B">
        <w:rPr>
          <w:rFonts w:ascii="Times New Roman" w:hAnsi="Times New Roman" w:cs="Times New Roman"/>
          <w:sz w:val="24"/>
          <w:szCs w:val="24"/>
        </w:rPr>
        <w:t xml:space="preserve">        </w:t>
      </w:r>
    </w:p>
    <w:p w14:paraId="35F37D47" w14:textId="283C2937" w:rsidR="00167E3A" w:rsidRPr="007D532B" w:rsidRDefault="005068D1" w:rsidP="006D2CF3">
      <w:pPr>
        <w:spacing w:line="240" w:lineRule="auto"/>
        <w:jc w:val="center"/>
        <w:rPr>
          <w:rFonts w:ascii="Times New Roman" w:hAnsi="Times New Roman" w:cs="Times New Roman"/>
          <w:sz w:val="24"/>
          <w:szCs w:val="24"/>
        </w:rPr>
      </w:pPr>
      <w:r w:rsidRPr="007D532B">
        <w:rPr>
          <w:rFonts w:ascii="Times New Roman" w:hAnsi="Times New Roman" w:cs="Times New Roman"/>
          <w:noProof/>
          <w:sz w:val="24"/>
          <w:szCs w:val="24"/>
        </w:rPr>
        <w:lastRenderedPageBreak/>
        <w:drawing>
          <wp:inline distT="0" distB="0" distL="0" distR="0" wp14:anchorId="2705D9AE" wp14:editId="18DD190A">
            <wp:extent cx="4117019" cy="747573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stretch>
                      <a:fillRect/>
                    </a:stretch>
                  </pic:blipFill>
                  <pic:spPr>
                    <a:xfrm>
                      <a:off x="0" y="0"/>
                      <a:ext cx="4117019" cy="7475738"/>
                    </a:xfrm>
                    <a:prstGeom prst="rect">
                      <a:avLst/>
                    </a:prstGeom>
                  </pic:spPr>
                </pic:pic>
              </a:graphicData>
            </a:graphic>
          </wp:inline>
        </w:drawing>
      </w:r>
    </w:p>
    <w:p w14:paraId="04065E6C" w14:textId="3D5F3566" w:rsidR="00E10A1C" w:rsidRPr="007D532B" w:rsidRDefault="005068D1" w:rsidP="00E10A1C">
      <w:pPr>
        <w:spacing w:after="0" w:line="480" w:lineRule="auto"/>
        <w:rPr>
          <w:rFonts w:ascii="Times New Roman" w:hAnsi="Times New Roman" w:cs="Times New Roman"/>
          <w:sz w:val="24"/>
          <w:szCs w:val="24"/>
        </w:rPr>
      </w:pPr>
      <w:r w:rsidRPr="007D532B">
        <w:rPr>
          <w:rFonts w:ascii="Times New Roman" w:hAnsi="Times New Roman" w:cs="Times New Roman"/>
          <w:b/>
          <w:bCs/>
          <w:sz w:val="24"/>
          <w:szCs w:val="24"/>
        </w:rPr>
        <w:t xml:space="preserve">Figure 7. </w:t>
      </w:r>
      <w:r w:rsidRPr="007D532B">
        <w:rPr>
          <w:rFonts w:ascii="Times New Roman" w:hAnsi="Times New Roman" w:cs="Angsana New"/>
          <w:sz w:val="24"/>
          <w:szCs w:val="24"/>
        </w:rPr>
        <w:t>High-resolution</w:t>
      </w:r>
      <w:r w:rsidRPr="007D532B">
        <w:rPr>
          <w:rFonts w:ascii="Times New Roman" w:hAnsi="Times New Roman" w:cs="Times New Roman"/>
          <w:sz w:val="24"/>
          <w:szCs w:val="24"/>
        </w:rPr>
        <w:t xml:space="preserve"> spectra of PLCL-3D/E,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PLGA-3D/E,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(a) C</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(b) N</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w:t>
      </w:r>
      <w:r w:rsidRPr="007D532B">
        <w:rPr>
          <w:rFonts w:ascii="Times New Roman" w:hAnsi="Times New Roman" w:cs="Times New Roman"/>
          <w:sz w:val="24"/>
          <w:szCs w:val="24"/>
          <w:vertAlign w:val="subscript"/>
        </w:rPr>
        <w:t xml:space="preserve"> </w:t>
      </w:r>
      <w:r w:rsidRPr="007D532B">
        <w:rPr>
          <w:rFonts w:ascii="Times New Roman" w:hAnsi="Times New Roman" w:cs="Times New Roman"/>
          <w:sz w:val="24"/>
          <w:szCs w:val="24"/>
        </w:rPr>
        <w:t>and (c) O</w:t>
      </w:r>
      <w:r w:rsidRPr="007D532B">
        <w:rPr>
          <w:rFonts w:ascii="Times New Roman" w:hAnsi="Times New Roman" w:cs="Times New Roman"/>
          <w:sz w:val="24"/>
          <w:szCs w:val="24"/>
          <w:vertAlign w:val="subscript"/>
        </w:rPr>
        <w:t>1s</w:t>
      </w:r>
      <w:r w:rsidRPr="007D532B">
        <w:rPr>
          <w:rFonts w:ascii="Times New Roman" w:hAnsi="Times New Roman" w:cs="Times New Roman"/>
          <w:sz w:val="24"/>
          <w:szCs w:val="24"/>
        </w:rPr>
        <w:t xml:space="preserve">. </w:t>
      </w:r>
    </w:p>
    <w:p w14:paraId="1CFA04B9" w14:textId="11B239F2" w:rsidR="00F94B5F" w:rsidRPr="007D532B" w:rsidRDefault="005068D1" w:rsidP="00955C65">
      <w:pPr>
        <w:spacing w:line="480" w:lineRule="auto"/>
        <w:jc w:val="thaiDistribute"/>
        <w:rPr>
          <w:rFonts w:ascii="Times New Roman" w:hAnsi="Times New Roman" w:cs="Times New Roman"/>
          <w:b/>
          <w:bCs/>
          <w:i/>
          <w:iCs/>
          <w:sz w:val="24"/>
          <w:szCs w:val="24"/>
        </w:rPr>
      </w:pPr>
      <w:bookmarkStart w:id="42" w:name="_Hlk41694053"/>
      <w:r w:rsidRPr="007D532B">
        <w:rPr>
          <w:rFonts w:ascii="Times New Roman" w:hAnsi="Times New Roman" w:cs="Times New Roman"/>
          <w:b/>
          <w:bCs/>
          <w:i/>
          <w:iCs/>
          <w:sz w:val="24"/>
          <w:szCs w:val="24"/>
        </w:rPr>
        <w:lastRenderedPageBreak/>
        <w:t xml:space="preserve">3.4.3 </w:t>
      </w:r>
      <w:r w:rsidRPr="007D532B">
        <w:rPr>
          <w:rFonts w:ascii="Times New Roman" w:hAnsi="Times New Roman" w:cs="Times New Roman"/>
          <w:b/>
          <w:bCs/>
          <w:i/>
          <w:iCs/>
          <w:sz w:val="24"/>
          <w:szCs w:val="24"/>
        </w:rPr>
        <w:t xml:space="preserve">Surface conductivity of </w:t>
      </w:r>
      <w:proofErr w:type="spellStart"/>
      <w:r w:rsidRPr="007D532B">
        <w:rPr>
          <w:rFonts w:ascii="Times New Roman" w:hAnsi="Times New Roman" w:cs="Times New Roman"/>
          <w:b/>
          <w:bCs/>
          <w:i/>
          <w:iCs/>
          <w:sz w:val="24"/>
          <w:szCs w:val="24"/>
        </w:rPr>
        <w:t>PPy</w:t>
      </w:r>
      <w:proofErr w:type="spellEnd"/>
      <w:r w:rsidRPr="007D532B">
        <w:rPr>
          <w:rFonts w:ascii="Times New Roman" w:hAnsi="Times New Roman" w:cs="Times New Roman"/>
          <w:b/>
          <w:bCs/>
          <w:i/>
          <w:iCs/>
          <w:sz w:val="24"/>
          <w:szCs w:val="24"/>
        </w:rPr>
        <w:t xml:space="preserve"> on scaffolds (electrospun </w:t>
      </w:r>
      <w:proofErr w:type="spellStart"/>
      <w:r w:rsidRPr="007D532B">
        <w:rPr>
          <w:rFonts w:ascii="Times New Roman" w:hAnsi="Times New Roman" w:cs="Times New Roman"/>
          <w:b/>
          <w:bCs/>
          <w:i/>
          <w:iCs/>
          <w:sz w:val="24"/>
          <w:szCs w:val="24"/>
        </w:rPr>
        <w:t>fiber</w:t>
      </w:r>
      <w:proofErr w:type="spellEnd"/>
      <w:r w:rsidRPr="007D532B">
        <w:rPr>
          <w:rFonts w:ascii="Times New Roman" w:hAnsi="Times New Roman" w:cs="Times New Roman"/>
          <w:b/>
          <w:bCs/>
          <w:i/>
          <w:iCs/>
          <w:sz w:val="24"/>
          <w:szCs w:val="24"/>
        </w:rPr>
        <w:t xml:space="preserve"> phase)</w:t>
      </w:r>
    </w:p>
    <w:bookmarkEnd w:id="42"/>
    <w:p w14:paraId="3E93F7C3" w14:textId="260338A3" w:rsidR="00F94B5F" w:rsidRPr="007D532B" w:rsidRDefault="005068D1" w:rsidP="00955C6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 electrical conductivity of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with vari</w:t>
      </w:r>
      <w:r w:rsidRPr="007D532B">
        <w:rPr>
          <w:rFonts w:ascii="Times New Roman" w:hAnsi="Times New Roman" w:cs="Times New Roman"/>
          <w:sz w:val="24"/>
          <w:szCs w:val="24"/>
        </w:rPr>
        <w:t>ed</w:t>
      </w:r>
      <w:r w:rsidRPr="007D532B">
        <w:rPr>
          <w:rFonts w:ascii="Times New Roman" w:hAnsi="Times New Roman" w:cs="Times New Roman"/>
          <w:sz w:val="24"/>
          <w:szCs w:val="24"/>
        </w:rPr>
        <w:t xml:space="preserve"> pyrrole concentration and reaction time were measured using a digital </w:t>
      </w:r>
      <w:proofErr w:type="spellStart"/>
      <w:r w:rsidRPr="007D532B">
        <w:rPr>
          <w:rFonts w:ascii="Times New Roman" w:hAnsi="Times New Roman" w:cs="Times New Roman"/>
          <w:sz w:val="24"/>
          <w:szCs w:val="24"/>
        </w:rPr>
        <w:t>multimeter</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(Figure 8). </w:t>
      </w:r>
      <w:r w:rsidRPr="007D532B">
        <w:rPr>
          <w:rFonts w:ascii="Times New Roman" w:hAnsi="Times New Roman" w:cs="Times New Roman"/>
          <w:sz w:val="24"/>
          <w:szCs w:val="24"/>
        </w:rPr>
        <w:t xml:space="preserve">The surface conductivity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both scaffolds depended on the concentration of pyrrole monomer and reaction time. For </w:t>
      </w:r>
      <w:r w:rsidRPr="007D532B">
        <w:rPr>
          <w:rFonts w:ascii="Times New Roman" w:hAnsi="Times New Roman" w:cs="Times New Roman"/>
          <w:sz w:val="24"/>
          <w:szCs w:val="24"/>
        </w:rPr>
        <w:t>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the conductivity gradually increased with increasing reaction time extended to 120 min of all concentration</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3.7 mM 7.4 mM, 15 </w:t>
      </w:r>
      <w:proofErr w:type="gramStart"/>
      <w:r w:rsidRPr="007D532B">
        <w:rPr>
          <w:rFonts w:ascii="Times New Roman" w:hAnsi="Times New Roman" w:cs="Times New Roman"/>
          <w:sz w:val="24"/>
          <w:szCs w:val="24"/>
        </w:rPr>
        <w:t>mM</w:t>
      </w:r>
      <w:proofErr w:type="gramEnd"/>
      <w:r w:rsidRPr="007D532B">
        <w:rPr>
          <w:rFonts w:ascii="Times New Roman" w:hAnsi="Times New Roman" w:cs="Times New Roman"/>
          <w:sz w:val="24"/>
          <w:szCs w:val="24"/>
        </w:rPr>
        <w:t xml:space="preserve"> and 22 mM</w:t>
      </w:r>
      <w:r w:rsidRPr="007D532B">
        <w:rPr>
          <w:rFonts w:ascii="Times New Roman" w:hAnsi="Times New Roman" w:cs="Times New Roman"/>
          <w:sz w:val="24"/>
          <w:szCs w:val="24"/>
        </w:rPr>
        <w:t xml:space="preserve">) of </w:t>
      </w:r>
      <w:r w:rsidRPr="007D532B">
        <w:rPr>
          <w:rFonts w:ascii="Times New Roman" w:hAnsi="Times New Roman" w:cs="Times New Roman"/>
          <w:sz w:val="24"/>
          <w:szCs w:val="24"/>
        </w:rPr>
        <w:t>pyrrole. When the reaction time was increased from 180 to 360 min, the conductivity became unsta</w:t>
      </w:r>
      <w:r w:rsidRPr="007D532B">
        <w:rPr>
          <w:rFonts w:ascii="Times New Roman" w:hAnsi="Times New Roman" w:cs="Times New Roman"/>
          <w:sz w:val="24"/>
          <w:szCs w:val="24"/>
        </w:rPr>
        <w:t xml:space="preserve">ble, which is attributed to the aggregation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on the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which produces less π-conjugation length in the chain. Meanwhile, if the anion doping concentration is high, the interactions between the polymer chains and the dopants weaken due t</w:t>
      </w:r>
      <w:r w:rsidRPr="007D532B">
        <w:rPr>
          <w:rFonts w:ascii="Times New Roman" w:hAnsi="Times New Roman" w:cs="Times New Roman"/>
          <w:sz w:val="24"/>
          <w:szCs w:val="24"/>
        </w:rPr>
        <w:t>o repulsion between adjacent free sulfonate anions, leading to a reduction in electrical conductivity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 xml:space="preserve">66-68 </w:t>
      </w:r>
      <w:r w:rsidRPr="007D532B">
        <w:rPr>
          <w:rFonts w:ascii="Times New Roman" w:hAnsi="Times New Roman" w:cs="Times New Roman"/>
          <w:sz w:val="24"/>
          <w:szCs w:val="24"/>
        </w:rPr>
        <w:t xml:space="preserve">Moreover, the aggregation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particles may hinder </w:t>
      </w:r>
      <w:r w:rsidRPr="007D532B">
        <w:rPr>
          <w:rFonts w:ascii="Times New Roman" w:hAnsi="Times New Roman" w:cs="Times New Roman"/>
          <w:sz w:val="24"/>
          <w:szCs w:val="24"/>
        </w:rPr>
        <w:t>the</w:t>
      </w:r>
      <w:r w:rsidRPr="007D532B">
        <w:rPr>
          <w:rFonts w:ascii="Times New Roman" w:hAnsi="Times New Roman" w:cs="Times New Roman"/>
          <w:sz w:val="24"/>
          <w:szCs w:val="24"/>
        </w:rPr>
        <w:t xml:space="preserve"> infiltration and migration of cells within the scaffold, resulting in poor regeneration.</w:t>
      </w:r>
    </w:p>
    <w:p w14:paraId="4D94D10D" w14:textId="421DE6B5" w:rsidR="00F94B5F" w:rsidRPr="007D532B" w:rsidRDefault="005068D1" w:rsidP="00955C6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w:t>
      </w:r>
      <w:r w:rsidRPr="007D532B">
        <w:rPr>
          <w:rFonts w:ascii="Times New Roman" w:hAnsi="Times New Roman" w:cs="Times New Roman"/>
          <w:sz w:val="24"/>
          <w:szCs w:val="24"/>
        </w:rPr>
        <w:t>he selected reaction time and concentration of pyrrole for PLCL-3D/</w:t>
      </w:r>
      <w:proofErr w:type="spellStart"/>
      <w:r w:rsidRPr="007D532B">
        <w:rPr>
          <w:rFonts w:ascii="Times New Roman" w:hAnsi="Times New Roman" w:cs="Times New Roman"/>
          <w:sz w:val="24"/>
          <w:szCs w:val="24"/>
        </w:rPr>
        <w:t>EPPy</w:t>
      </w:r>
      <w:proofErr w:type="spellEnd"/>
      <w:r w:rsidRPr="007D532B">
        <w:rPr>
          <w:rFonts w:ascii="Times New Roman" w:hAnsi="Times New Roman" w:cs="Times New Roman"/>
          <w:sz w:val="24"/>
          <w:szCs w:val="24"/>
        </w:rPr>
        <w:t xml:space="preserve"> was 20 min and 7.4 mM, respectively, which produced a surface conductivity of </w:t>
      </w:r>
      <w:r w:rsidRPr="007D532B">
        <w:rPr>
          <w:rFonts w:ascii="Times New Roman" w:hAnsi="Times New Roman" w:cs="Times New Roman"/>
          <w:sz w:val="24"/>
          <w:szCs w:val="24"/>
        </w:rPr>
        <w:t xml:space="preserve">12.40 ± 0.12 </w:t>
      </w:r>
      <w:r w:rsidRPr="007D532B">
        <w:rPr>
          <w:rFonts w:ascii="Times New Roman" w:hAnsi="Times New Roman" w:cs="Times New Roman"/>
          <w:sz w:val="24"/>
          <w:szCs w:val="24"/>
        </w:rPr>
        <w:t>Scm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For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a similar trend was observed, although a slightly longer reaction t</w:t>
      </w:r>
      <w:r w:rsidRPr="007D532B">
        <w:rPr>
          <w:rFonts w:ascii="Times New Roman" w:hAnsi="Times New Roman" w:cs="Times New Roman"/>
          <w:sz w:val="24"/>
          <w:szCs w:val="24"/>
        </w:rPr>
        <w:t xml:space="preserve">ime was required (30 min) with the same concentration of 7.4 mM, producing a scaffold with a surface conductivity of 10.50 ± 0.08 </w:t>
      </w:r>
      <w:r w:rsidRPr="007D532B">
        <w:rPr>
          <w:rFonts w:ascii="Times New Roman" w:hAnsi="Times New Roman" w:cs="Times New Roman"/>
          <w:sz w:val="24"/>
          <w:szCs w:val="24"/>
        </w:rPr>
        <w:t>Scm</w:t>
      </w:r>
      <w:r w:rsidRPr="007D532B">
        <w:rPr>
          <w:rFonts w:ascii="Times New Roman" w:hAnsi="Times New Roman" w:cs="Times New Roman"/>
          <w:sz w:val="24"/>
          <w:szCs w:val="24"/>
          <w:vertAlign w:val="superscript"/>
        </w:rPr>
        <w:t>-1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Interestingly,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seems to deposit better on</w:t>
      </w:r>
      <w:r w:rsidRPr="007D532B">
        <w:rPr>
          <w:rFonts w:ascii="Times New Roman" w:hAnsi="Times New Roman" w:cs="Times New Roman"/>
          <w:sz w:val="24"/>
          <w:szCs w:val="24"/>
        </w:rPr>
        <w:t xml:space="preserve"> PLCL scaffolds than PLGA scaffolds. This is attributed to the difference </w:t>
      </w:r>
      <w:r w:rsidRPr="007D532B">
        <w:rPr>
          <w:rFonts w:ascii="Times New Roman" w:hAnsi="Times New Roman" w:cs="Times New Roman"/>
          <w:sz w:val="24"/>
          <w:szCs w:val="24"/>
        </w:rPr>
        <w:t xml:space="preserve">in crystallinity, as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disperses better in the semi-crystalline phase, in this case, PLCL. It is observed that PLGA had </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xml:space="preserve"> segments which consists of ester bonds (</w:t>
      </w:r>
      <w:r w:rsidRPr="007D532B">
        <w:rPr>
          <w:rFonts w:ascii="Times New Roman" w:hAnsi="Times New Roman" w:cs="Times New Roman"/>
          <w:sz w:val="24"/>
          <w:szCs w:val="24"/>
        </w:rPr>
        <w:t>–</w:t>
      </w:r>
      <w:r w:rsidRPr="007D532B">
        <w:rPr>
          <w:rFonts w:ascii="Times New Roman" w:hAnsi="Times New Roman" w:cs="Times New Roman"/>
          <w:sz w:val="24"/>
          <w:szCs w:val="24"/>
        </w:rPr>
        <w:t>COO</w:t>
      </w:r>
      <w:r w:rsidRPr="007D532B">
        <w:rPr>
          <w:rFonts w:ascii="Times New Roman" w:hAnsi="Times New Roman" w:cs="Times New Roman"/>
          <w:sz w:val="24"/>
          <w:szCs w:val="24"/>
        </w:rPr>
        <w:t>–</w:t>
      </w:r>
      <w:r w:rsidRPr="007D532B">
        <w:rPr>
          <w:rFonts w:ascii="Times New Roman" w:hAnsi="Times New Roman" w:cs="Times New Roman"/>
          <w:sz w:val="24"/>
          <w:szCs w:val="24"/>
        </w:rPr>
        <w:t>). The polarons (C</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NH+) and </w:t>
      </w:r>
      <w:proofErr w:type="spellStart"/>
      <w:r w:rsidRPr="007D532B">
        <w:rPr>
          <w:rFonts w:ascii="Times New Roman" w:hAnsi="Times New Roman" w:cs="Times New Roman"/>
          <w:sz w:val="24"/>
          <w:szCs w:val="24"/>
        </w:rPr>
        <w:t>bipolarons</w:t>
      </w:r>
      <w:proofErr w:type="spellEnd"/>
      <w:r w:rsidRPr="007D532B">
        <w:rPr>
          <w:rFonts w:ascii="Times New Roman" w:hAnsi="Times New Roman" w:cs="Times New Roman"/>
          <w:sz w:val="24"/>
          <w:szCs w:val="24"/>
        </w:rPr>
        <w:t xml:space="preserve"> (C=N+) in the reaction that affects the net charge of PLGA. In a highly acidic environment of the sulfonate anions, PLGA </w:t>
      </w:r>
      <w:r w:rsidRPr="007D532B">
        <w:rPr>
          <w:rFonts w:ascii="Times New Roman" w:hAnsi="Times New Roman" w:cs="Times New Roman"/>
          <w:sz w:val="24"/>
          <w:szCs w:val="24"/>
        </w:rPr>
        <w:lastRenderedPageBreak/>
        <w:t>tends to be negatively charged, and repulse between adjacent free sulfonate anions and polymer backbone</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4</w:t>
      </w:r>
      <w:r w:rsidRPr="007D532B">
        <w:rPr>
          <w:rFonts w:ascii="Times New Roman" w:hAnsi="Times New Roman" w:cs="Times New Roman"/>
          <w:sz w:val="24"/>
          <w:szCs w:val="24"/>
          <w:vertAlign w:val="superscript"/>
        </w:rPr>
        <w:t>,64-68</w:t>
      </w:r>
    </w:p>
    <w:p w14:paraId="6124B810" w14:textId="7AE1F0C3" w:rsidR="00F94B5F" w:rsidRPr="007D532B" w:rsidRDefault="005068D1" w:rsidP="00955C6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These conductive range</w:t>
      </w:r>
      <w:r w:rsidRPr="007D532B">
        <w:rPr>
          <w:rFonts w:ascii="Times New Roman" w:hAnsi="Times New Roman" w:cs="Times New Roman"/>
          <w:sz w:val="24"/>
          <w:szCs w:val="24"/>
        </w:rPr>
        <w:t xml:space="preserve">s are </w:t>
      </w:r>
      <w:r w:rsidRPr="007D532B">
        <w:rPr>
          <w:rFonts w:ascii="Times New Roman" w:hAnsi="Times New Roman" w:cs="Times New Roman"/>
          <w:sz w:val="24"/>
          <w:szCs w:val="24"/>
        </w:rPr>
        <w:t xml:space="preserve">much higher than that </w:t>
      </w:r>
      <w:r w:rsidRPr="007D532B">
        <w:rPr>
          <w:rFonts w:ascii="Times New Roman" w:hAnsi="Times New Roman" w:cs="Times New Roman"/>
          <w:sz w:val="24"/>
          <w:szCs w:val="24"/>
        </w:rPr>
        <w:t xml:space="preserve">reported by Lee et al. and Zeng et al. for </w:t>
      </w:r>
      <w:r w:rsidRPr="007D532B">
        <w:rPr>
          <w:rFonts w:ascii="Times New Roman" w:hAnsi="Times New Roman" w:cs="Times New Roman"/>
          <w:i/>
          <w:iCs/>
          <w:sz w:val="24"/>
          <w:szCs w:val="24"/>
        </w:rPr>
        <w:t>in vitro</w:t>
      </w:r>
      <w:r w:rsidRPr="007D532B">
        <w:rPr>
          <w:rFonts w:ascii="Times New Roman" w:hAnsi="Times New Roman" w:cs="Times New Roman"/>
          <w:sz w:val="24"/>
          <w:szCs w:val="24"/>
        </w:rPr>
        <w:t xml:space="preserve"> cytocompatibility studies on PLGA and PLLA scaffolds for neural tissue applications. They reported that the electroconductive properties </w:t>
      </w:r>
      <w:r w:rsidRPr="007D532B">
        <w:rPr>
          <w:rFonts w:ascii="Times New Roman" w:hAnsi="Times New Roman" w:cs="Times New Roman"/>
          <w:sz w:val="24"/>
          <w:szCs w:val="24"/>
        </w:rPr>
        <w:t xml:space="preserve">of </w:t>
      </w:r>
      <w:r w:rsidRPr="007D532B">
        <w:rPr>
          <w:rFonts w:ascii="Times New Roman" w:hAnsi="Times New Roman" w:cs="Times New Roman"/>
          <w:sz w:val="24"/>
          <w:szCs w:val="24"/>
        </w:rPr>
        <w:t xml:space="preserve">0.1 - 1.0 </w:t>
      </w:r>
      <w:r w:rsidRPr="007D532B">
        <w:rPr>
          <w:rFonts w:ascii="Times New Roman" w:hAnsi="Times New Roman" w:cs="Times New Roman"/>
          <w:sz w:val="24"/>
          <w:szCs w:val="24"/>
        </w:rPr>
        <w:t>mS/</w:t>
      </w:r>
      <w:proofErr w:type="spellStart"/>
      <w:r w:rsidRPr="007D532B">
        <w:rPr>
          <w:rFonts w:ascii="Times New Roman" w:hAnsi="Times New Roman" w:cs="Times New Roman"/>
          <w:sz w:val="24"/>
          <w:szCs w:val="24"/>
        </w:rPr>
        <w:t>sq</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were superior </w:t>
      </w:r>
      <w:r w:rsidRPr="007D532B">
        <w:rPr>
          <w:rFonts w:ascii="Times New Roman" w:hAnsi="Times New Roman" w:cs="Times New Roman"/>
          <w:sz w:val="24"/>
          <w:szCs w:val="24"/>
        </w:rPr>
        <w:t>for</w:t>
      </w:r>
      <w:r w:rsidRPr="007D532B">
        <w:rPr>
          <w:rFonts w:ascii="Times New Roman" w:hAnsi="Times New Roman" w:cs="Times New Roman"/>
          <w:sz w:val="24"/>
          <w:szCs w:val="24"/>
        </w:rPr>
        <w:t xml:space="preserve"> ce</w:t>
      </w:r>
      <w:r w:rsidRPr="007D532B">
        <w:rPr>
          <w:rFonts w:ascii="Times New Roman" w:hAnsi="Times New Roman" w:cs="Times New Roman"/>
          <w:sz w:val="24"/>
          <w:szCs w:val="24"/>
        </w:rPr>
        <w:t>ll affinity.</w:t>
      </w:r>
      <w:r w:rsidRPr="007D532B">
        <w:rPr>
          <w:rFonts w:ascii="Times New Roman" w:hAnsi="Times New Roman" w:cs="Times New Roman"/>
          <w:sz w:val="24"/>
          <w:szCs w:val="24"/>
          <w:vertAlign w:val="superscript"/>
        </w:rPr>
        <w:t>48,49</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A typical electrical signal of nerve cells is reported to be in the range of </w:t>
      </w:r>
      <w:r w:rsidRPr="007D532B">
        <w:rPr>
          <w:rFonts w:ascii="Times New Roman" w:hAnsi="Times New Roman" w:cs="Times New Roman"/>
          <w:sz w:val="24"/>
          <w:szCs w:val="24"/>
        </w:rPr>
        <w:t xml:space="preserve">1.1 - </w:t>
      </w:r>
      <w:r w:rsidRPr="007D532B">
        <w:rPr>
          <w:rFonts w:ascii="Times New Roman" w:hAnsi="Times New Roman" w:cs="Times New Roman"/>
          <w:sz w:val="24"/>
          <w:szCs w:val="24"/>
        </w:rPr>
        <w:t>125.0 mS</w:t>
      </w:r>
      <w:r w:rsidRPr="007D532B">
        <w:rPr>
          <w:rFonts w:ascii="Times New Roman" w:hAnsi="Times New Roman" w:cs="Times New Roman"/>
          <w:sz w:val="24"/>
          <w:szCs w:val="24"/>
        </w:rPr>
        <w:t xml:space="preserve"> (40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90 mV).</w:t>
      </w:r>
      <w:r w:rsidRPr="007D532B">
        <w:rPr>
          <w:rFonts w:ascii="Times New Roman" w:hAnsi="Times New Roman" w:cs="Times New Roman"/>
          <w:sz w:val="24"/>
          <w:szCs w:val="24"/>
          <w:vertAlign w:val="superscript"/>
        </w:rPr>
        <w:t xml:space="preserve">48,69 </w:t>
      </w:r>
      <w:r w:rsidRPr="007D532B">
        <w:rPr>
          <w:rFonts w:ascii="Times New Roman" w:hAnsi="Times New Roman" w:cs="Times New Roman"/>
          <w:sz w:val="24"/>
          <w:szCs w:val="24"/>
        </w:rPr>
        <w:t xml:space="preserve">These results suggest that the current is conducted primarily along the </w:t>
      </w:r>
      <w:proofErr w:type="spellStart"/>
      <w:r w:rsidRPr="007D532B">
        <w:rPr>
          <w:rFonts w:ascii="Times New Roman" w:hAnsi="Times New Roman" w:cs="Times New Roman"/>
          <w:sz w:val="24"/>
          <w:szCs w:val="24"/>
        </w:rPr>
        <w:t>fiber</w:t>
      </w:r>
      <w:proofErr w:type="spellEnd"/>
      <w:r w:rsidRPr="007D532B">
        <w:rPr>
          <w:rFonts w:ascii="Times New Roman" w:hAnsi="Times New Roman" w:cs="Times New Roman"/>
          <w:sz w:val="24"/>
          <w:szCs w:val="24"/>
        </w:rPr>
        <w:t xml:space="preserve"> axis. </w:t>
      </w:r>
      <w:r w:rsidRPr="007D532B">
        <w:rPr>
          <w:rFonts w:ascii="Times New Roman" w:hAnsi="Times New Roman" w:cs="Times New Roman"/>
          <w:sz w:val="24"/>
          <w:szCs w:val="24"/>
        </w:rPr>
        <w:t xml:space="preserve">The conductive properties of those scaffolds </w:t>
      </w:r>
      <w:proofErr w:type="gramStart"/>
      <w:r w:rsidRPr="007D532B">
        <w:rPr>
          <w:rFonts w:ascii="Times New Roman" w:hAnsi="Times New Roman" w:cs="Times New Roman"/>
          <w:sz w:val="24"/>
          <w:szCs w:val="24"/>
        </w:rPr>
        <w:t>is</w:t>
      </w:r>
      <w:proofErr w:type="gramEnd"/>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a </w:t>
      </w:r>
      <w:r w:rsidRPr="007D532B">
        <w:rPr>
          <w:rFonts w:ascii="Times New Roman" w:hAnsi="Times New Roman" w:cs="Times New Roman"/>
          <w:sz w:val="24"/>
          <w:szCs w:val="24"/>
        </w:rPr>
        <w:t>promising material</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with excellent electrical conductivity, which can enhance a </w:t>
      </w:r>
      <w:proofErr w:type="spellStart"/>
      <w:r w:rsidRPr="007D532B">
        <w:rPr>
          <w:rFonts w:ascii="Times New Roman" w:hAnsi="Times New Roman" w:cs="Times New Roman"/>
          <w:sz w:val="24"/>
          <w:szCs w:val="24"/>
        </w:rPr>
        <w:t>favorable</w:t>
      </w:r>
      <w:proofErr w:type="spellEnd"/>
      <w:r w:rsidRPr="007D532B">
        <w:rPr>
          <w:rFonts w:ascii="Times New Roman" w:hAnsi="Times New Roman" w:cs="Times New Roman"/>
          <w:sz w:val="24"/>
          <w:szCs w:val="24"/>
        </w:rPr>
        <w:t xml:space="preserve"> environment for supporting repair</w:t>
      </w:r>
      <w:r w:rsidRPr="007D532B">
        <w:rPr>
          <w:rFonts w:ascii="Times New Roman" w:hAnsi="Times New Roman" w:cs="Times New Roman"/>
          <w:sz w:val="24"/>
          <w:szCs w:val="24"/>
        </w:rPr>
        <w:t xml:space="preserve"> cells.</w:t>
      </w:r>
    </w:p>
    <w:p w14:paraId="58B61D92" w14:textId="553C7065" w:rsidR="00F94B5F" w:rsidRPr="007D532B" w:rsidRDefault="005068D1" w:rsidP="00F94B5F">
      <w:pPr>
        <w:spacing w:line="480" w:lineRule="auto"/>
        <w:jc w:val="center"/>
        <w:rPr>
          <w:rFonts w:ascii="Times New Roman" w:hAnsi="Times New Roman" w:cs="Times New Roman"/>
          <w:sz w:val="24"/>
          <w:szCs w:val="24"/>
        </w:rPr>
      </w:pPr>
      <w:r w:rsidRPr="007D532B">
        <w:rPr>
          <w:rFonts w:ascii="Times New Roman" w:hAnsi="Times New Roman" w:cs="Times New Roman"/>
          <w:noProof/>
          <w:sz w:val="24"/>
          <w:szCs w:val="24"/>
        </w:rPr>
        <w:lastRenderedPageBreak/>
        <w:drawing>
          <wp:inline distT="0" distB="0" distL="0" distR="0" wp14:anchorId="0AB0A51E" wp14:editId="48151F74">
            <wp:extent cx="5943600" cy="641299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stretch>
                      <a:fillRect/>
                    </a:stretch>
                  </pic:blipFill>
                  <pic:spPr>
                    <a:xfrm>
                      <a:off x="0" y="0"/>
                      <a:ext cx="5943600" cy="6412992"/>
                    </a:xfrm>
                    <a:prstGeom prst="rect">
                      <a:avLst/>
                    </a:prstGeom>
                  </pic:spPr>
                </pic:pic>
              </a:graphicData>
            </a:graphic>
          </wp:inline>
        </w:drawing>
      </w:r>
    </w:p>
    <w:p w14:paraId="5D99491F" w14:textId="0E554202" w:rsidR="00F94B5F" w:rsidRPr="007D532B" w:rsidRDefault="005068D1" w:rsidP="00F94B5F">
      <w:pPr>
        <w:spacing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 xml:space="preserve">Figure 8. </w:t>
      </w:r>
      <w:r w:rsidRPr="007D532B">
        <w:rPr>
          <w:rFonts w:ascii="Times New Roman" w:hAnsi="Times New Roman" w:cs="Times New Roman"/>
          <w:sz w:val="24"/>
          <w:szCs w:val="24"/>
        </w:rPr>
        <w:t xml:space="preserve">Surface conductivity </w:t>
      </w:r>
      <w:r w:rsidRPr="007D532B">
        <w:rPr>
          <w:rFonts w:ascii="Times New Roman" w:hAnsi="Times New Roman" w:cs="Times New Roman"/>
          <w:sz w:val="24"/>
          <w:szCs w:val="24"/>
        </w:rPr>
        <w:t>of: (a)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and (b)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 with different concentrations of pyrrole monomer (3.7, 7.4, 15 and 22 mM) and reaction time (10, 20, 30, 60,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120,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180, 240, 300 and 360 min).</w:t>
      </w:r>
    </w:p>
    <w:p w14:paraId="0DAC2BD6" w14:textId="77777777" w:rsidR="002A520D" w:rsidRPr="007D532B" w:rsidRDefault="005068D1" w:rsidP="00F94B5F">
      <w:pPr>
        <w:spacing w:line="480" w:lineRule="auto"/>
        <w:jc w:val="thaiDistribute"/>
        <w:rPr>
          <w:rFonts w:ascii="Times New Roman" w:hAnsi="Times New Roman" w:cs="Times New Roman"/>
          <w:sz w:val="24"/>
          <w:szCs w:val="24"/>
        </w:rPr>
      </w:pPr>
    </w:p>
    <w:p w14:paraId="0ADEB9A2" w14:textId="42F4AE95" w:rsidR="0023355D" w:rsidRPr="007D532B" w:rsidRDefault="005068D1" w:rsidP="0023355D">
      <w:pPr>
        <w:spacing w:line="480" w:lineRule="auto"/>
        <w:ind w:firstLine="142"/>
        <w:jc w:val="thaiDistribute"/>
        <w:rPr>
          <w:rFonts w:ascii="Times New Roman" w:hAnsi="Times New Roman" w:cs="Times New Roman"/>
          <w:i/>
          <w:iCs/>
          <w:sz w:val="24"/>
          <w:szCs w:val="24"/>
          <w:cs/>
        </w:rPr>
      </w:pPr>
      <w:bookmarkStart w:id="43" w:name="_Hlk41694076"/>
      <w:r w:rsidRPr="007D532B">
        <w:rPr>
          <w:rFonts w:ascii="Times New Roman" w:hAnsi="Times New Roman" w:cs="Times New Roman"/>
          <w:b/>
          <w:bCs/>
          <w:i/>
          <w:iCs/>
          <w:sz w:val="24"/>
          <w:szCs w:val="24"/>
        </w:rPr>
        <w:lastRenderedPageBreak/>
        <w:t>3.</w:t>
      </w:r>
      <w:bookmarkStart w:id="44" w:name="_Hlk41694084"/>
      <w:r w:rsidRPr="007D532B">
        <w:rPr>
          <w:rFonts w:ascii="Times New Roman" w:hAnsi="Times New Roman" w:cs="Times New Roman"/>
          <w:b/>
          <w:bCs/>
          <w:i/>
          <w:iCs/>
          <w:sz w:val="24"/>
          <w:szCs w:val="24"/>
        </w:rPr>
        <w:t xml:space="preserve">4.4 </w:t>
      </w:r>
      <w:r w:rsidRPr="007D532B">
        <w:rPr>
          <w:rFonts w:ascii="Times New Roman" w:hAnsi="Times New Roman" w:cs="Times New Roman"/>
          <w:b/>
          <w:bCs/>
          <w:i/>
          <w:iCs/>
          <w:sz w:val="24"/>
          <w:szCs w:val="24"/>
        </w:rPr>
        <w:t xml:space="preserve">Surface wettability </w:t>
      </w:r>
      <w:bookmarkEnd w:id="44"/>
      <w:r w:rsidRPr="007D532B">
        <w:rPr>
          <w:rFonts w:ascii="Times New Roman" w:hAnsi="Times New Roman" w:cs="Times New Roman"/>
          <w:b/>
          <w:bCs/>
          <w:i/>
          <w:iCs/>
          <w:sz w:val="24"/>
          <w:szCs w:val="24"/>
        </w:rPr>
        <w:t xml:space="preserve">by CA </w:t>
      </w:r>
    </w:p>
    <w:bookmarkEnd w:id="43"/>
    <w:p w14:paraId="1D843B18" w14:textId="4D0E1359" w:rsidR="0023355D" w:rsidRPr="007D532B" w:rsidRDefault="005068D1" w:rsidP="00955C65">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The water contact angles of </w:t>
      </w:r>
      <w:r w:rsidRPr="007D532B">
        <w:rPr>
          <w:rFonts w:ascii="Times New Roman" w:hAnsi="Times New Roman" w:cs="Angsana New"/>
          <w:sz w:val="24"/>
          <w:szCs w:val="30"/>
        </w:rPr>
        <w:t>PLCL-</w:t>
      </w:r>
      <w:r w:rsidRPr="007D532B">
        <w:rPr>
          <w:rFonts w:ascii="Times New Roman" w:hAnsi="Times New Roman" w:cs="Times New Roman"/>
          <w:sz w:val="24"/>
          <w:szCs w:val="24"/>
        </w:rPr>
        <w:t>3D, PLCL-3D/E,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Angsana New"/>
          <w:sz w:val="24"/>
          <w:szCs w:val="30"/>
        </w:rPr>
        <w:t>PLGA-</w:t>
      </w:r>
      <w:r w:rsidRPr="007D532B">
        <w:rPr>
          <w:rFonts w:ascii="Times New Roman" w:hAnsi="Times New Roman" w:cs="Times New Roman"/>
          <w:sz w:val="24"/>
          <w:szCs w:val="24"/>
        </w:rPr>
        <w:t>3D, PLGA-3D/E, and 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were measured to evaluate their surface wettability </w:t>
      </w:r>
      <w:r w:rsidRPr="007D532B">
        <w:rPr>
          <w:rFonts w:ascii="Times New Roman" w:hAnsi="Times New Roman" w:cs="Times New Roman"/>
          <w:sz w:val="24"/>
          <w:szCs w:val="24"/>
        </w:rPr>
        <w:t xml:space="preserve">(Figure 9). </w:t>
      </w:r>
      <w:r w:rsidRPr="007D532B">
        <w:rPr>
          <w:rFonts w:ascii="Times New Roman" w:hAnsi="Times New Roman" w:cs="Times New Roman"/>
          <w:sz w:val="24"/>
          <w:szCs w:val="24"/>
        </w:rPr>
        <w:t xml:space="preserve">The water contact angle of PLCL-3D and PLCL-3D/E </w:t>
      </w:r>
      <w:r w:rsidRPr="007D532B">
        <w:rPr>
          <w:rFonts w:ascii="Times New Roman" w:hAnsi="Times New Roman" w:cs="Times New Roman"/>
          <w:sz w:val="24"/>
          <w:szCs w:val="24"/>
        </w:rPr>
        <w:t>scaffolds w</w:t>
      </w:r>
      <w:r w:rsidRPr="007D532B">
        <w:rPr>
          <w:rFonts w:ascii="Times New Roman" w:hAnsi="Times New Roman" w:cs="Times New Roman"/>
          <w:sz w:val="24"/>
          <w:szCs w:val="24"/>
        </w:rPr>
        <w:t>ere 92.3 ± 5.8° and 124</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2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1.0°, respectively, meanwhile that of PLGA-3D and PLGA-3D/E scaffolds were 82.74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1.80° and 111.</w:t>
      </w:r>
      <w:r w:rsidRPr="007D532B">
        <w:rPr>
          <w:rFonts w:ascii="Times New Roman" w:hAnsi="Times New Roman" w:cs="Times New Roman"/>
          <w:sz w:val="24"/>
          <w:szCs w:val="24"/>
        </w:rPr>
        <w:t xml:space="preserve">1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1.1°</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respectively</w:t>
      </w:r>
      <w:r w:rsidRPr="007D532B">
        <w:rPr>
          <w:rFonts w:ascii="AdvTTec369687" w:hAnsi="AdvTTec369687"/>
          <w:sz w:val="20"/>
          <w:szCs w:val="20"/>
        </w:rPr>
        <w:t>.</w:t>
      </w:r>
      <w:r w:rsidRPr="007D532B">
        <w:rPr>
          <w:rFonts w:ascii="Times New Roman" w:hAnsi="Times New Roman" w:cs="Times New Roman"/>
          <w:sz w:val="24"/>
          <w:szCs w:val="24"/>
        </w:rPr>
        <w:t xml:space="preserve"> These values show that the 3D/E scaffolds are more hydrophobic than the 3D scaffolds. This is possibly due to the combination of electrospun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phase to the scaffolds that enhance the surface area and porous structures that trap air inside in the </w:t>
      </w:r>
      <w:r w:rsidRPr="007D532B">
        <w:rPr>
          <w:rFonts w:ascii="Times New Roman" w:hAnsi="Times New Roman" w:cs="Times New Roman"/>
          <w:noProof/>
          <w:sz w:val="24"/>
          <w:szCs w:val="24"/>
        </w:rPr>
        <w:t>elec</w:t>
      </w:r>
      <w:r w:rsidRPr="007D532B">
        <w:rPr>
          <w:rFonts w:ascii="Times New Roman" w:hAnsi="Times New Roman" w:cs="Times New Roman"/>
          <w:noProof/>
          <w:sz w:val="24"/>
          <w:szCs w:val="24"/>
        </w:rPr>
        <w:t>trospun fibers</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phase, resulting of the decrease in surface wettability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11</w:t>
      </w:r>
      <w:r w:rsidRPr="007D532B">
        <w:rPr>
          <w:rFonts w:ascii="Times New Roman" w:hAnsi="Times New Roman" w:cs="Times New Roman"/>
          <w:sz w:val="24"/>
          <w:szCs w:val="24"/>
        </w:rPr>
        <w:t xml:space="preserve"> Moreover, the addition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PLCL-3D/E and PLGA-3D/E surface significantly decrease</w:t>
      </w:r>
      <w:r w:rsidRPr="007D532B">
        <w:rPr>
          <w:rFonts w:ascii="Times New Roman" w:hAnsi="Times New Roman" w:cs="Times New Roman"/>
          <w:sz w:val="24"/>
          <w:szCs w:val="24"/>
        </w:rPr>
        <w:t>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the</w:t>
      </w:r>
      <w:r w:rsidRPr="007D532B">
        <w:rPr>
          <w:rFonts w:ascii="Times New Roman" w:hAnsi="Times New Roman" w:cs="Times New Roman"/>
          <w:sz w:val="24"/>
          <w:szCs w:val="24"/>
        </w:rPr>
        <w:t xml:space="preserve"> contact angle resulting</w:t>
      </w:r>
      <w:r w:rsidRPr="007D532B">
        <w:rPr>
          <w:rFonts w:ascii="Times New Roman" w:hAnsi="Times New Roman" w:cs="Times New Roman"/>
          <w:sz w:val="24"/>
          <w:szCs w:val="24"/>
        </w:rPr>
        <w:t xml:space="preserve"> in</w:t>
      </w:r>
      <w:r w:rsidRPr="007D532B">
        <w:rPr>
          <w:rFonts w:ascii="Times New Roman" w:hAnsi="Times New Roman" w:cs="Times New Roman"/>
          <w:sz w:val="24"/>
          <w:szCs w:val="24"/>
        </w:rPr>
        <w:t xml:space="preserve"> hydrophilic scaffolds. These results indicate that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could b</w:t>
      </w:r>
      <w:r w:rsidRPr="007D532B">
        <w:rPr>
          <w:rFonts w:ascii="Times New Roman" w:hAnsi="Times New Roman" w:cs="Times New Roman"/>
          <w:sz w:val="24"/>
          <w:szCs w:val="24"/>
        </w:rPr>
        <w:t>e presented throughout the scaffolds and improve the hydrophilicity properties, which may provide an opportunity to have better effect on cell attachment and growth. Indeed, good hydrophilicity of scaffold will be beneficial to cell</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attachment and prolifer</w:t>
      </w:r>
      <w:r w:rsidRPr="007D532B">
        <w:rPr>
          <w:rFonts w:ascii="Times New Roman" w:hAnsi="Times New Roman" w:cs="Times New Roman"/>
          <w:sz w:val="24"/>
          <w:szCs w:val="24"/>
        </w:rPr>
        <w:t xml:space="preserve">ation. Thus, we could predict that the biological performance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covering on scaffolds will be better than that of noncoated (3D and 3D/E) scaffolds.</w:t>
      </w:r>
    </w:p>
    <w:p w14:paraId="0E7A9363" w14:textId="77777777" w:rsidR="002A520D" w:rsidRPr="007D532B" w:rsidRDefault="005068D1" w:rsidP="0023355D">
      <w:pPr>
        <w:spacing w:line="480" w:lineRule="auto"/>
        <w:ind w:firstLine="142"/>
        <w:jc w:val="thaiDistribute"/>
        <w:rPr>
          <w:rFonts w:ascii="Times New Roman" w:hAnsi="Times New Roman" w:cs="Times New Roman"/>
          <w:sz w:val="24"/>
          <w:szCs w:val="24"/>
        </w:rPr>
      </w:pPr>
    </w:p>
    <w:p w14:paraId="74DBC6E1" w14:textId="72020EEB" w:rsidR="0023355D" w:rsidRPr="007D532B" w:rsidRDefault="005068D1" w:rsidP="0023355D">
      <w:pPr>
        <w:spacing w:after="0" w:line="480" w:lineRule="auto"/>
        <w:ind w:firstLine="142"/>
        <w:jc w:val="center"/>
        <w:rPr>
          <w:rFonts w:ascii="Angsana New" w:hAnsi="Angsana New" w:cs="Angsana New"/>
          <w:b/>
          <w:bCs/>
          <w:sz w:val="24"/>
          <w:szCs w:val="24"/>
        </w:rPr>
      </w:pPr>
      <w:r w:rsidRPr="007D532B">
        <w:rPr>
          <w:rFonts w:ascii="Angsana New" w:hAnsi="Angsana New" w:cs="Angsana New"/>
          <w:b/>
          <w:bCs/>
          <w:noProof/>
          <w:sz w:val="24"/>
          <w:szCs w:val="24"/>
        </w:rPr>
        <w:lastRenderedPageBreak/>
        <w:drawing>
          <wp:inline distT="0" distB="0" distL="0" distR="0" wp14:anchorId="540344CE" wp14:editId="3DADC388">
            <wp:extent cx="2968752" cy="2715768"/>
            <wp:effectExtent l="0" t="0" r="317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6"/>
                    <a:stretch>
                      <a:fillRect/>
                    </a:stretch>
                  </pic:blipFill>
                  <pic:spPr>
                    <a:xfrm>
                      <a:off x="0" y="0"/>
                      <a:ext cx="2968752" cy="2715768"/>
                    </a:xfrm>
                    <a:prstGeom prst="rect">
                      <a:avLst/>
                    </a:prstGeom>
                  </pic:spPr>
                </pic:pic>
              </a:graphicData>
            </a:graphic>
          </wp:inline>
        </w:drawing>
      </w:r>
    </w:p>
    <w:p w14:paraId="5C97175B" w14:textId="55A3EF28" w:rsidR="00F94B5F" w:rsidRPr="007D532B" w:rsidRDefault="005068D1" w:rsidP="00BF7F6A">
      <w:pPr>
        <w:spacing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Figure 9.</w:t>
      </w:r>
      <w:r w:rsidRPr="007D532B">
        <w:rPr>
          <w:rFonts w:ascii="Times New Roman" w:hAnsi="Times New Roman" w:cs="Angsana New" w:hint="cs"/>
          <w:b/>
          <w:bCs/>
          <w:sz w:val="24"/>
          <w:szCs w:val="24"/>
          <w:cs/>
        </w:rPr>
        <w:t xml:space="preserve"> </w:t>
      </w:r>
      <w:r w:rsidRPr="007D532B">
        <w:rPr>
          <w:rFonts w:ascii="Times New Roman" w:hAnsi="Times New Roman" w:cs="Times New Roman"/>
          <w:sz w:val="24"/>
          <w:szCs w:val="24"/>
        </w:rPr>
        <w:t>Water contact angle of PLCL-3D, PLCL-3D/E, 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PLGA-3D, PLGA-3D/E, </w:t>
      </w:r>
      <w:r w:rsidRPr="007D532B">
        <w:rPr>
          <w:rFonts w:ascii="Times New Roman" w:hAnsi="Times New Roman" w:cs="Times New Roman"/>
          <w:sz w:val="24"/>
          <w:szCs w:val="24"/>
        </w:rPr>
        <w:t>PLGA-3D/E/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w:t>
      </w:r>
    </w:p>
    <w:p w14:paraId="63A31AC8" w14:textId="397BE448" w:rsidR="00591ADA" w:rsidRPr="007D532B" w:rsidRDefault="005068D1" w:rsidP="00E346EF">
      <w:pPr>
        <w:spacing w:line="480" w:lineRule="auto"/>
        <w:jc w:val="thaiDistribute"/>
        <w:rPr>
          <w:rFonts w:ascii="Times New Roman" w:hAnsi="Times New Roman" w:cs="Times New Roman"/>
          <w:i/>
          <w:iCs/>
          <w:sz w:val="24"/>
          <w:szCs w:val="24"/>
        </w:rPr>
      </w:pPr>
      <w:r w:rsidRPr="007D532B">
        <w:rPr>
          <w:rFonts w:ascii="Times New Roman" w:hAnsi="Times New Roman" w:cs="Times New Roman"/>
          <w:b/>
          <w:bCs/>
          <w:i/>
          <w:iCs/>
          <w:sz w:val="24"/>
          <w:szCs w:val="24"/>
        </w:rPr>
        <w:t xml:space="preserve">3.4.5 </w:t>
      </w:r>
      <w:r w:rsidRPr="007D532B">
        <w:rPr>
          <w:rFonts w:ascii="Times New Roman" w:hAnsi="Times New Roman" w:cs="Times New Roman"/>
          <w:b/>
          <w:bCs/>
          <w:i/>
          <w:iCs/>
          <w:sz w:val="24"/>
          <w:szCs w:val="24"/>
        </w:rPr>
        <w:t xml:space="preserve">In vitro hydrolytic degradation and surface resistivity stability </w:t>
      </w:r>
    </w:p>
    <w:p w14:paraId="03476518" w14:textId="34898534" w:rsidR="00591ADA" w:rsidRPr="007D532B" w:rsidRDefault="005068D1" w:rsidP="00E346EF">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To distinguish </w:t>
      </w:r>
      <w:r w:rsidRPr="007D532B">
        <w:rPr>
          <w:rFonts w:ascii="Times New Roman" w:hAnsi="Times New Roman" w:cs="Times New Roman"/>
          <w:sz w:val="24"/>
          <w:szCs w:val="32"/>
        </w:rPr>
        <w:t>the long-term</w:t>
      </w:r>
      <w:r w:rsidRPr="007D532B">
        <w:rPr>
          <w:rFonts w:ascii="Times New Roman" w:hAnsi="Times New Roman" w:cs="Times New Roman"/>
          <w:sz w:val="24"/>
          <w:szCs w:val="24"/>
        </w:rPr>
        <w:t xml:space="preserve"> </w:t>
      </w:r>
      <w:r w:rsidRPr="007D532B">
        <w:rPr>
          <w:rFonts w:ascii="Times New Roman" w:hAnsi="Times New Roman" w:cs="Times New Roman"/>
          <w:sz w:val="24"/>
          <w:szCs w:val="32"/>
        </w:rPr>
        <w:t>morpholog</w:t>
      </w:r>
      <w:r w:rsidRPr="007D532B">
        <w:rPr>
          <w:rFonts w:ascii="Times New Roman" w:hAnsi="Times New Roman" w:cs="Times New Roman"/>
          <w:sz w:val="24"/>
          <w:szCs w:val="32"/>
        </w:rPr>
        <w:t>ical</w:t>
      </w:r>
      <w:r w:rsidRPr="007D532B">
        <w:rPr>
          <w:rFonts w:ascii="Times New Roman" w:hAnsi="Times New Roman" w:cs="Times New Roman"/>
          <w:sz w:val="24"/>
          <w:szCs w:val="32"/>
        </w:rPr>
        <w:t xml:space="preserve"> and </w:t>
      </w:r>
      <w:r w:rsidRPr="007D532B">
        <w:rPr>
          <w:rFonts w:ascii="Times New Roman" w:hAnsi="Times New Roman" w:cs="Times New Roman"/>
          <w:sz w:val="24"/>
          <w:szCs w:val="24"/>
        </w:rPr>
        <w:t xml:space="preserve">electrical stability </w:t>
      </w:r>
      <w:r w:rsidRPr="007D532B">
        <w:rPr>
          <w:rFonts w:ascii="Times New Roman" w:hAnsi="Times New Roman" w:cs="Times New Roman"/>
          <w:sz w:val="24"/>
          <w:szCs w:val="32"/>
        </w:rPr>
        <w:t xml:space="preserve">on the </w:t>
      </w:r>
      <w:r w:rsidRPr="007D532B">
        <w:rPr>
          <w:rFonts w:ascii="Times New Roman" w:hAnsi="Times New Roman" w:cs="Times New Roman"/>
          <w:sz w:val="24"/>
          <w:szCs w:val="24"/>
        </w:rPr>
        <w:t>3D, 3D/E,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cs="Times New Roman"/>
          <w:sz w:val="24"/>
          <w:szCs w:val="32"/>
        </w:rPr>
        <w:t xml:space="preserve">scaffolds, we </w:t>
      </w:r>
      <w:r w:rsidRPr="007D532B">
        <w:rPr>
          <w:rFonts w:ascii="Times New Roman" w:eastAsia="Calibri" w:hAnsi="Times New Roman" w:cs="Times New Roman"/>
          <w:sz w:val="24"/>
          <w:szCs w:val="24"/>
        </w:rPr>
        <w:t xml:space="preserve">further studied the scaffolds in terms of </w:t>
      </w:r>
      <w:bookmarkStart w:id="45" w:name="_Hlk41579968"/>
      <w:r w:rsidRPr="007D532B">
        <w:rPr>
          <w:rFonts w:ascii="Times New Roman" w:eastAsia="Calibri" w:hAnsi="Times New Roman" w:cs="Times New Roman"/>
          <w:i/>
          <w:iCs/>
          <w:sz w:val="24"/>
          <w:szCs w:val="24"/>
        </w:rPr>
        <w:t>in vitro</w:t>
      </w:r>
      <w:r w:rsidRPr="007D532B">
        <w:rPr>
          <w:rFonts w:ascii="Times New Roman" w:eastAsia="Calibri" w:hAnsi="Times New Roman" w:cs="Times New Roman"/>
          <w:sz w:val="24"/>
          <w:szCs w:val="24"/>
        </w:rPr>
        <w:t xml:space="preserve"> hydrolytic degradation</w:t>
      </w:r>
      <w:bookmarkEnd w:id="45"/>
      <w:r w:rsidRPr="007D532B">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w:t>
      </w:r>
      <w:r w:rsidRPr="007D532B">
        <w:rPr>
          <w:rFonts w:ascii="Times New Roman" w:hAnsi="Times New Roman" w:cs="Times New Roman"/>
          <w:sz w:val="24"/>
          <w:szCs w:val="24"/>
        </w:rPr>
        <w:t xml:space="preserve">Figure 10a). </w:t>
      </w:r>
      <w:bookmarkStart w:id="46" w:name="_Hlk41578351"/>
      <w:r w:rsidRPr="007D532B">
        <w:rPr>
          <w:rFonts w:ascii="Times New Roman" w:hAnsi="Times New Roman" w:cs="Times New Roman"/>
          <w:sz w:val="24"/>
          <w:szCs w:val="24"/>
        </w:rPr>
        <w:t xml:space="preserve">From the first 3 weeks of incubation, we observed that the initial weight loss of all PLCL scaffolds is approximately 2%, </w:t>
      </w:r>
      <w:r w:rsidRPr="007D532B">
        <w:rPr>
          <w:rFonts w:ascii="Times New Roman" w:eastAsia="Calibri" w:hAnsi="Times New Roman" w:cs="Times New Roman"/>
          <w:sz w:val="24"/>
          <w:szCs w:val="24"/>
        </w:rPr>
        <w:t>while with PLGA is approximately 10%. Up to 12 weeks, PLCL scaffolds show slower degradation (90% weight retention) than the PLGA scaffolds (50% weight retention). At 36 weeks, the % weight retention of PLCL almost reaches to that of PLGA, which is approxi</w:t>
      </w:r>
      <w:r w:rsidRPr="007D532B">
        <w:rPr>
          <w:rFonts w:ascii="Times New Roman" w:eastAsia="Calibri" w:hAnsi="Times New Roman" w:cs="Times New Roman"/>
          <w:sz w:val="24"/>
          <w:szCs w:val="24"/>
        </w:rPr>
        <w:t xml:space="preserve">mately 30%. </w:t>
      </w:r>
      <w:r w:rsidRPr="007D532B">
        <w:rPr>
          <w:rFonts w:ascii="Times New Roman" w:hAnsi="Times New Roman" w:cs="Times New Roman"/>
          <w:sz w:val="24"/>
          <w:szCs w:val="24"/>
        </w:rPr>
        <w:t xml:space="preserve">For the electrical stability test </w:t>
      </w:r>
      <w:r w:rsidRPr="007D532B">
        <w:rPr>
          <w:rFonts w:ascii="Times New Roman" w:hAnsi="Times New Roman" w:cs="Times New Roman"/>
          <w:sz w:val="24"/>
          <w:szCs w:val="24"/>
        </w:rPr>
        <w:t xml:space="preserve">(Figure 10b), </w:t>
      </w:r>
      <w:r w:rsidRPr="007D532B">
        <w:rPr>
          <w:rFonts w:ascii="Times New Roman" w:hAnsi="Times New Roman"/>
          <w:sz w:val="24"/>
          <w:szCs w:val="24"/>
        </w:rPr>
        <w:t xml:space="preserve">the conductivity of PLCL and PLGA scaffolds dramatically decreased, which dropped to 50% and 70 % in week 4, respectively and became to have no </w:t>
      </w:r>
      <w:r w:rsidRPr="007D532B">
        <w:rPr>
          <w:rFonts w:ascii="Times New Roman" w:hAnsi="Times New Roman"/>
          <w:sz w:val="24"/>
          <w:szCs w:val="24"/>
        </w:rPr>
        <w:t>conductivity</w:t>
      </w:r>
      <w:r w:rsidRPr="007D532B">
        <w:rPr>
          <w:rFonts w:ascii="Times New Roman" w:hAnsi="Times New Roman"/>
          <w:sz w:val="24"/>
          <w:szCs w:val="24"/>
        </w:rPr>
        <w:t xml:space="preserve"> at weeks 21 and 11, respectively. The c</w:t>
      </w:r>
      <w:r w:rsidRPr="007D532B">
        <w:rPr>
          <w:rFonts w:ascii="Times New Roman" w:hAnsi="Times New Roman"/>
          <w:sz w:val="24"/>
          <w:szCs w:val="24"/>
        </w:rPr>
        <w:t xml:space="preserve">onductivity of </w:t>
      </w:r>
      <w:r w:rsidRPr="007D532B">
        <w:rPr>
          <w:rFonts w:ascii="Times New Roman" w:hAnsi="Times New Roman" w:cs="Times New Roman"/>
          <w:sz w:val="24"/>
          <w:szCs w:val="24"/>
        </w:rPr>
        <w:t>PLGA-3D/E/</w:t>
      </w:r>
      <w:proofErr w:type="spellStart"/>
      <w:r w:rsidRPr="007D532B">
        <w:rPr>
          <w:rFonts w:ascii="Times New Roman" w:hAnsi="Times New Roman" w:cs="Times New Roman"/>
          <w:sz w:val="24"/>
          <w:szCs w:val="24"/>
        </w:rPr>
        <w:t>PPy</w:t>
      </w:r>
      <w:proofErr w:type="spellEnd"/>
      <w:r w:rsidRPr="007D532B">
        <w:rPr>
          <w:rFonts w:ascii="Times New Roman" w:hAnsi="Times New Roman"/>
          <w:sz w:val="24"/>
          <w:szCs w:val="24"/>
        </w:rPr>
        <w:t xml:space="preserve"> scaffold decreased significantly compared to </w:t>
      </w:r>
      <w:r w:rsidRPr="007D532B">
        <w:rPr>
          <w:rFonts w:ascii="Times New Roman" w:hAnsi="Times New Roman" w:cs="Times New Roman"/>
          <w:sz w:val="24"/>
          <w:szCs w:val="24"/>
        </w:rPr>
        <w:t>PLCL-3D/E/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hAnsi="Times New Roman"/>
          <w:sz w:val="24"/>
          <w:szCs w:val="24"/>
        </w:rPr>
        <w:t>scaffold, since the effect of dopant and degradation rate of both scaffolds that were influenced to lose their conductivity.</w:t>
      </w:r>
      <w:r w:rsidRPr="007D532B">
        <w:rPr>
          <w:rFonts w:ascii="Times New Roman" w:hAnsi="Times New Roman"/>
          <w:sz w:val="24"/>
          <w:szCs w:val="24"/>
          <w:vertAlign w:val="superscript"/>
        </w:rPr>
        <w:t>66,67</w:t>
      </w:r>
    </w:p>
    <w:p w14:paraId="64FDF58D" w14:textId="12670201" w:rsidR="00591ADA" w:rsidRPr="007D532B" w:rsidRDefault="005068D1" w:rsidP="00F66C14">
      <w:pPr>
        <w:spacing w:line="480" w:lineRule="auto"/>
        <w:ind w:firstLine="426"/>
        <w:jc w:val="thaiDistribute"/>
        <w:rPr>
          <w:rFonts w:ascii="Times New Roman" w:eastAsia="Calibri" w:hAnsi="Times New Roman" w:cs="Times New Roman"/>
          <w:sz w:val="24"/>
          <w:szCs w:val="24"/>
        </w:rPr>
      </w:pPr>
      <w:r w:rsidRPr="007D532B">
        <w:rPr>
          <w:rFonts w:ascii="Times New Roman" w:eastAsia="Calibri" w:hAnsi="Times New Roman" w:cs="Times New Roman"/>
          <w:sz w:val="24"/>
          <w:szCs w:val="24"/>
          <w:lang w:val="en-AU"/>
        </w:rPr>
        <w:lastRenderedPageBreak/>
        <w:t xml:space="preserve">The results suggest that </w:t>
      </w:r>
      <w:r w:rsidRPr="007D532B">
        <w:rPr>
          <w:rFonts w:ascii="Times New Roman" w:eastAsia="Calibri" w:hAnsi="Times New Roman" w:cs="Times New Roman"/>
          <w:sz w:val="24"/>
          <w:szCs w:val="24"/>
        </w:rPr>
        <w:t>each scaffold</w:t>
      </w:r>
      <w:r w:rsidRPr="007D532B">
        <w:rPr>
          <w:rFonts w:ascii="Times New Roman" w:eastAsia="Calibri" w:hAnsi="Times New Roman" w:cs="Times New Roman"/>
          <w:sz w:val="24"/>
          <w:szCs w:val="24"/>
        </w:rPr>
        <w:t xml:space="preserve"> could be </w:t>
      </w:r>
      <w:r w:rsidRPr="007D532B">
        <w:rPr>
          <w:rFonts w:ascii="Times New Roman" w:hAnsi="Times New Roman" w:cs="Times New Roman"/>
          <w:sz w:val="24"/>
          <w:szCs w:val="24"/>
        </w:rPr>
        <w:t xml:space="preserve">degraded </w:t>
      </w:r>
      <w:r w:rsidRPr="007D532B">
        <w:rPr>
          <w:rFonts w:ascii="Times New Roman" w:eastAsia="Calibri" w:hAnsi="Times New Roman" w:cs="Times New Roman"/>
          <w:sz w:val="24"/>
          <w:szCs w:val="24"/>
        </w:rPr>
        <w:t xml:space="preserve">while maintaining </w:t>
      </w:r>
      <w:r w:rsidRPr="007D532B">
        <w:rPr>
          <w:rFonts w:ascii="Times New Roman" w:hAnsi="Times New Roman" w:cs="Times New Roman"/>
          <w:sz w:val="24"/>
          <w:szCs w:val="24"/>
        </w:rPr>
        <w:t>the biomechanical properties</w:t>
      </w:r>
      <w:r w:rsidRPr="007D532B">
        <w:rPr>
          <w:rFonts w:ascii="Times New Roman" w:hAnsi="Times New Roman"/>
          <w:sz w:val="24"/>
          <w:szCs w:val="24"/>
        </w:rPr>
        <w:t xml:space="preserve">, as well as </w:t>
      </w:r>
      <w:r w:rsidRPr="007D532B">
        <w:rPr>
          <w:rFonts w:ascii="Times New Roman" w:hAnsi="Times New Roman" w:cs="Times New Roman"/>
          <w:sz w:val="24"/>
          <w:szCs w:val="24"/>
        </w:rPr>
        <w:t xml:space="preserve">the electrical stability during the nerve-regeneration process </w:t>
      </w:r>
      <w:r w:rsidRPr="007D532B">
        <w:rPr>
          <w:rFonts w:ascii="Times New Roman" w:hAnsi="Times New Roman" w:cs="Times New Roman"/>
          <w:sz w:val="24"/>
          <w:szCs w:val="32"/>
        </w:rPr>
        <w:t>of 2-3 months after peripheral nerve injury</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15</w:t>
      </w:r>
      <w:r w:rsidRPr="007D532B">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For the achievement of the most suitable treatment, therefore, the d</w:t>
      </w:r>
      <w:r w:rsidRPr="007D532B">
        <w:rPr>
          <w:rFonts w:ascii="Times New Roman" w:eastAsia="Calibri" w:hAnsi="Times New Roman" w:cs="Times New Roman"/>
          <w:sz w:val="24"/>
          <w:szCs w:val="24"/>
        </w:rPr>
        <w:t xml:space="preserve">egradation rate of each scaffold should be considered. Since, when a nerve injury </w:t>
      </w:r>
      <w:r w:rsidRPr="007D532B">
        <w:rPr>
          <w:rFonts w:ascii="Times New Roman" w:eastAsia="Calibri" w:hAnsi="Times New Roman" w:cs="Times New Roman"/>
          <w:sz w:val="24"/>
          <w:szCs w:val="24"/>
        </w:rPr>
        <w:t>is</w:t>
      </w:r>
      <w:r w:rsidRPr="007D532B">
        <w:rPr>
          <w:rFonts w:ascii="Times New Roman" w:eastAsia="Calibri" w:hAnsi="Times New Roman" w:cs="Times New Roman"/>
          <w:sz w:val="24"/>
          <w:szCs w:val="24"/>
        </w:rPr>
        <w:t xml:space="preserve"> successfully recovered, if </w:t>
      </w:r>
      <w:r w:rsidRPr="007D532B">
        <w:rPr>
          <w:rFonts w:ascii="Times New Roman" w:eastAsia="Calibri" w:hAnsi="Times New Roman" w:cs="Times New Roman"/>
          <w:sz w:val="24"/>
          <w:szCs w:val="24"/>
        </w:rPr>
        <w:t xml:space="preserve">the </w:t>
      </w:r>
      <w:r w:rsidRPr="007D532B">
        <w:rPr>
          <w:rFonts w:ascii="Times New Roman" w:eastAsia="Calibri" w:hAnsi="Times New Roman" w:cs="Times New Roman"/>
          <w:sz w:val="24"/>
          <w:szCs w:val="24"/>
        </w:rPr>
        <w:t xml:space="preserve">NGC remains in the body, </w:t>
      </w:r>
      <w:r w:rsidRPr="007D532B">
        <w:rPr>
          <w:rFonts w:ascii="Times New Roman" w:eastAsia="Calibri" w:hAnsi="Times New Roman" w:cs="Times New Roman"/>
          <w:sz w:val="24"/>
          <w:szCs w:val="24"/>
        </w:rPr>
        <w:t xml:space="preserve">it could </w:t>
      </w:r>
      <w:r w:rsidRPr="007D532B">
        <w:rPr>
          <w:rFonts w:ascii="Times New Roman" w:eastAsia="Calibri" w:hAnsi="Times New Roman" w:cs="Times New Roman"/>
          <w:sz w:val="24"/>
          <w:szCs w:val="24"/>
        </w:rPr>
        <w:t xml:space="preserve">lead </w:t>
      </w:r>
      <w:r w:rsidRPr="007D532B">
        <w:rPr>
          <w:rFonts w:ascii="Times New Roman" w:eastAsia="Calibri" w:hAnsi="Times New Roman" w:cs="Times New Roman"/>
          <w:sz w:val="24"/>
          <w:szCs w:val="24"/>
        </w:rPr>
        <w:t xml:space="preserve">to </w:t>
      </w:r>
      <w:r w:rsidRPr="007D532B">
        <w:rPr>
          <w:rFonts w:ascii="Times New Roman" w:eastAsia="Calibri" w:hAnsi="Times New Roman" w:cs="Times New Roman"/>
          <w:sz w:val="24"/>
          <w:szCs w:val="24"/>
        </w:rPr>
        <w:t xml:space="preserve">trauma, inflammatory response and scarring that affects the quality of </w:t>
      </w:r>
      <w:r w:rsidRPr="007D532B">
        <w:rPr>
          <w:rFonts w:ascii="Times New Roman" w:eastAsia="Calibri" w:hAnsi="Times New Roman" w:cs="Times New Roman"/>
          <w:sz w:val="24"/>
          <w:szCs w:val="24"/>
        </w:rPr>
        <w:t>the</w:t>
      </w:r>
      <w:r w:rsidRPr="007D532B">
        <w:rPr>
          <w:rFonts w:ascii="Times New Roman" w:eastAsia="Calibri" w:hAnsi="Times New Roman" w:cs="Times New Roman"/>
          <w:sz w:val="24"/>
          <w:szCs w:val="24"/>
        </w:rPr>
        <w:t xml:space="preserve"> healing</w:t>
      </w:r>
      <w:r w:rsidRPr="007D532B">
        <w:rPr>
          <w:rFonts w:ascii="Times New Roman" w:eastAsia="Calibri" w:hAnsi="Times New Roman" w:cs="Times New Roman"/>
          <w:sz w:val="24"/>
          <w:szCs w:val="24"/>
        </w:rPr>
        <w:t xml:space="preserve"> process</w:t>
      </w:r>
      <w:r w:rsidRPr="007D532B">
        <w:rPr>
          <w:rFonts w:ascii="Times New Roman" w:eastAsia="Calibri" w:hAnsi="Times New Roman" w:cs="Times New Roman"/>
          <w:sz w:val="24"/>
          <w:szCs w:val="24"/>
        </w:rPr>
        <w:t>.</w:t>
      </w:r>
      <w:r w:rsidRPr="007D532B">
        <w:rPr>
          <w:rFonts w:ascii="Times New Roman" w:eastAsia="Calibri" w:hAnsi="Times New Roman" w:cs="Times New Roman"/>
          <w:sz w:val="24"/>
          <w:szCs w:val="24"/>
          <w:vertAlign w:val="superscript"/>
        </w:rPr>
        <w:t>70</w:t>
      </w:r>
      <w:r w:rsidRPr="007D532B">
        <w:rPr>
          <w:rFonts w:ascii="Times New Roman" w:eastAsia="Calibri" w:hAnsi="Times New Roman" w:cs="Times New Roman"/>
          <w:sz w:val="24"/>
          <w:szCs w:val="24"/>
          <w:vertAlign w:val="superscript"/>
        </w:rPr>
        <w:t xml:space="preserve"> </w:t>
      </w:r>
      <w:r w:rsidRPr="007D532B">
        <w:rPr>
          <w:rFonts w:ascii="Times New Roman" w:eastAsia="Calibri" w:hAnsi="Times New Roman" w:cs="Times New Roman"/>
          <w:sz w:val="24"/>
          <w:szCs w:val="24"/>
        </w:rPr>
        <w:t>Based on previous studies</w:t>
      </w:r>
      <w:r w:rsidRPr="007D532B">
        <w:rPr>
          <w:rFonts w:ascii="Times New Roman" w:eastAsia="Calibri" w:hAnsi="Times New Roman" w:cs="Times New Roman"/>
          <w:sz w:val="24"/>
          <w:szCs w:val="24"/>
        </w:rPr>
        <w:t>,</w:t>
      </w:r>
      <w:r w:rsidRPr="007D532B">
        <w:rPr>
          <w:rFonts w:ascii="Times New Roman" w:eastAsia="Calibri" w:hAnsi="Times New Roman" w:cs="Times New Roman"/>
          <w:sz w:val="24"/>
          <w:szCs w:val="24"/>
          <w:vertAlign w:val="superscript"/>
        </w:rPr>
        <w:t>10,</w:t>
      </w:r>
      <w:r w:rsidRPr="007D532B">
        <w:rPr>
          <w:rFonts w:ascii="Times New Roman" w:eastAsia="Calibri" w:hAnsi="Times New Roman" w:cs="Times New Roman"/>
          <w:sz w:val="24"/>
          <w:szCs w:val="24"/>
          <w:vertAlign w:val="superscript"/>
        </w:rPr>
        <w:t xml:space="preserve">71,72 </w:t>
      </w:r>
      <w:r w:rsidRPr="007D532B">
        <w:rPr>
          <w:rFonts w:ascii="Times New Roman" w:eastAsia="Calibri" w:hAnsi="Times New Roman" w:cs="Times New Roman"/>
          <w:sz w:val="24"/>
          <w:szCs w:val="24"/>
        </w:rPr>
        <w:t>PLGA demonstrates higher degradation rates than PLCL due to the amorphous nature of PLGA. Moreover, PLGA ha</w:t>
      </w:r>
      <w:r w:rsidRPr="007D532B">
        <w:rPr>
          <w:rFonts w:ascii="Times New Roman" w:eastAsia="Calibri" w:hAnsi="Times New Roman" w:cs="Times New Roman"/>
          <w:sz w:val="24"/>
          <w:szCs w:val="24"/>
        </w:rPr>
        <w:t>s</w:t>
      </w:r>
      <w:r w:rsidRPr="007D532B">
        <w:rPr>
          <w:rFonts w:ascii="Times New Roman" w:eastAsia="Calibri" w:hAnsi="Times New Roman" w:cs="Times New Roman"/>
          <w:sz w:val="24"/>
          <w:szCs w:val="24"/>
        </w:rPr>
        <w:t xml:space="preserve"> </w:t>
      </w:r>
      <w:proofErr w:type="spellStart"/>
      <w:r w:rsidRPr="007D532B">
        <w:rPr>
          <w:rFonts w:ascii="Times New Roman" w:eastAsia="Calibri" w:hAnsi="Times New Roman" w:cs="Times New Roman"/>
          <w:sz w:val="24"/>
          <w:szCs w:val="24"/>
        </w:rPr>
        <w:t>glycolide</w:t>
      </w:r>
      <w:proofErr w:type="spellEnd"/>
      <w:r w:rsidRPr="007D532B">
        <w:rPr>
          <w:rFonts w:ascii="Times New Roman" w:eastAsia="Calibri" w:hAnsi="Times New Roman" w:cs="Times New Roman"/>
          <w:sz w:val="24"/>
          <w:szCs w:val="24"/>
        </w:rPr>
        <w:t xml:space="preserve"> segments</w:t>
      </w:r>
      <w:r w:rsidRPr="007D532B">
        <w:rPr>
          <w:rFonts w:ascii="Times New Roman" w:eastAsia="Calibri" w:hAnsi="Times New Roman" w:cs="Times New Roman"/>
          <w:sz w:val="24"/>
          <w:szCs w:val="24"/>
        </w:rPr>
        <w:t xml:space="preserve">, where water can attract at ester bond of </w:t>
      </w:r>
      <w:proofErr w:type="spellStart"/>
      <w:r w:rsidRPr="007D532B">
        <w:rPr>
          <w:rFonts w:ascii="Times New Roman" w:eastAsia="Calibri" w:hAnsi="Times New Roman" w:cs="Times New Roman"/>
          <w:sz w:val="24"/>
          <w:szCs w:val="24"/>
        </w:rPr>
        <w:t>glycolide</w:t>
      </w:r>
      <w:proofErr w:type="spellEnd"/>
      <w:r w:rsidRPr="007D532B">
        <w:rPr>
          <w:rFonts w:ascii="Times New Roman" w:eastAsia="Calibri" w:hAnsi="Times New Roman" w:cs="Times New Roman"/>
          <w:sz w:val="24"/>
          <w:szCs w:val="24"/>
        </w:rPr>
        <w:t xml:space="preserve"> easier than lactide and caprolactone. It is presumed that PLGA-based scaffold will be suitable for short-gap nerve injury, while PLCL-based scaffold will be suitable for long-gap nerve injury due to its </w:t>
      </w:r>
      <w:r w:rsidRPr="007D532B">
        <w:rPr>
          <w:rFonts w:ascii="Times New Roman" w:eastAsia="Calibri" w:hAnsi="Times New Roman" w:cs="Times New Roman"/>
          <w:sz w:val="24"/>
          <w:szCs w:val="24"/>
        </w:rPr>
        <w:t xml:space="preserve">relatively slow degradation rate. </w:t>
      </w:r>
    </w:p>
    <w:p w14:paraId="7DC20607" w14:textId="50DCBF57" w:rsidR="00591ADA" w:rsidRPr="007D532B" w:rsidRDefault="005068D1" w:rsidP="00D51BDF">
      <w:pPr>
        <w:spacing w:after="0" w:line="480" w:lineRule="auto"/>
      </w:pPr>
      <w:bookmarkStart w:id="47" w:name="_Hlk41503612"/>
      <w:bookmarkEnd w:id="46"/>
      <w:r w:rsidRPr="007D532B">
        <w:rPr>
          <w:noProof/>
        </w:rPr>
        <w:drawing>
          <wp:inline distT="0" distB="0" distL="0" distR="0" wp14:anchorId="3FA55FC5" wp14:editId="7628905C">
            <wp:extent cx="5943600" cy="2112264"/>
            <wp:effectExtent l="0" t="0" r="0" b="2540"/>
            <wp:docPr id="21" name="Picture 21"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line chart, histogram&#10;&#10;Description automatically generated"/>
                    <pic:cNvPicPr/>
                  </pic:nvPicPr>
                  <pic:blipFill>
                    <a:blip r:embed="rId17"/>
                    <a:stretch>
                      <a:fillRect/>
                    </a:stretch>
                  </pic:blipFill>
                  <pic:spPr>
                    <a:xfrm>
                      <a:off x="0" y="0"/>
                      <a:ext cx="5943600" cy="2112264"/>
                    </a:xfrm>
                    <a:prstGeom prst="rect">
                      <a:avLst/>
                    </a:prstGeom>
                  </pic:spPr>
                </pic:pic>
              </a:graphicData>
            </a:graphic>
          </wp:inline>
        </w:drawing>
      </w:r>
    </w:p>
    <w:p w14:paraId="176E294A" w14:textId="304A86D9" w:rsidR="005973C9" w:rsidRPr="007D532B" w:rsidRDefault="005068D1" w:rsidP="00BF7F6A">
      <w:pPr>
        <w:spacing w:line="480" w:lineRule="auto"/>
        <w:jc w:val="thaiDistribute"/>
        <w:rPr>
          <w:rFonts w:ascii="Times New Roman" w:eastAsia="Calibri" w:hAnsi="Times New Roman" w:cs="Times New Roman"/>
          <w:sz w:val="24"/>
          <w:szCs w:val="24"/>
        </w:rPr>
      </w:pPr>
      <w:r w:rsidRPr="007D532B">
        <w:rPr>
          <w:rFonts w:ascii="Times New Roman" w:eastAsia="Calibri" w:hAnsi="Times New Roman" w:cs="Times New Roman"/>
          <w:b/>
          <w:bCs/>
          <w:sz w:val="24"/>
          <w:szCs w:val="24"/>
        </w:rPr>
        <w:t xml:space="preserve">Figure 10. </w:t>
      </w:r>
      <w:bookmarkEnd w:id="47"/>
      <w:r w:rsidRPr="007D532B">
        <w:rPr>
          <w:rFonts w:ascii="Times New Roman" w:eastAsia="Calibri" w:hAnsi="Times New Roman" w:cs="Times New Roman"/>
          <w:b/>
          <w:bCs/>
          <w:sz w:val="24"/>
          <w:szCs w:val="24"/>
        </w:rPr>
        <w:t xml:space="preserve">(a) </w:t>
      </w:r>
      <w:r w:rsidRPr="007D532B">
        <w:rPr>
          <w:rFonts w:ascii="Times New Roman" w:eastAsia="Calibri" w:hAnsi="Times New Roman" w:cs="Times New Roman"/>
          <w:i/>
          <w:iCs/>
          <w:sz w:val="24"/>
          <w:szCs w:val="24"/>
        </w:rPr>
        <w:t xml:space="preserve">In vitro </w:t>
      </w:r>
      <w:r w:rsidRPr="007D532B">
        <w:rPr>
          <w:rFonts w:ascii="Times New Roman" w:eastAsia="Calibri" w:hAnsi="Times New Roman" w:cs="Times New Roman"/>
          <w:sz w:val="24"/>
          <w:szCs w:val="24"/>
        </w:rPr>
        <w:t xml:space="preserve">hydrolytic degradation of </w:t>
      </w:r>
      <w:bookmarkStart w:id="48" w:name="_Hlk45462016"/>
      <w:bookmarkStart w:id="49" w:name="_Hlk41615814"/>
      <w:r w:rsidRPr="007D532B">
        <w:rPr>
          <w:rFonts w:ascii="Times New Roman" w:hAnsi="Times New Roman" w:cs="Times New Roman"/>
          <w:sz w:val="24"/>
          <w:szCs w:val="24"/>
        </w:rPr>
        <w:t>3D, 3D/E,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of PLCL and PLGA scaffolds</w:t>
      </w:r>
      <w:r w:rsidRPr="007D532B">
        <w:rPr>
          <w:rFonts w:ascii="Times New Roman" w:eastAsia="Calibri" w:hAnsi="Times New Roman" w:cs="Times New Roman"/>
          <w:sz w:val="24"/>
          <w:szCs w:val="24"/>
        </w:rPr>
        <w:t xml:space="preserve"> and </w:t>
      </w:r>
      <w:r w:rsidRPr="007D532B">
        <w:rPr>
          <w:rFonts w:ascii="Times New Roman" w:eastAsia="Calibri" w:hAnsi="Times New Roman" w:cs="Times New Roman"/>
          <w:b/>
          <w:bCs/>
          <w:sz w:val="24"/>
          <w:szCs w:val="24"/>
        </w:rPr>
        <w:t>(b)</w:t>
      </w:r>
      <w:r w:rsidRPr="007D532B">
        <w:rPr>
          <w:rFonts w:ascii="Times New Roman" w:eastAsia="Calibri" w:hAnsi="Times New Roman" w:cs="Times New Roman"/>
          <w:sz w:val="24"/>
          <w:szCs w:val="24"/>
        </w:rPr>
        <w:t xml:space="preserve"> the</w:t>
      </w:r>
      <w:r w:rsidRPr="007D532B">
        <w:rPr>
          <w:rFonts w:ascii="Times New Roman" w:eastAsia="Calibri" w:hAnsi="Times New Roman" w:cs="Times New Roman"/>
          <w:b/>
          <w:bCs/>
          <w:sz w:val="24"/>
          <w:szCs w:val="24"/>
        </w:rPr>
        <w:t xml:space="preserve"> </w:t>
      </w:r>
      <w:r w:rsidRPr="007D532B">
        <w:rPr>
          <w:rFonts w:ascii="Times New Roman" w:eastAsia="Calibri" w:hAnsi="Times New Roman" w:cs="Times New Roman"/>
          <w:sz w:val="24"/>
          <w:szCs w:val="24"/>
        </w:rPr>
        <w:t>electrical stability of PLCL</w:t>
      </w:r>
      <w:r w:rsidRPr="007D532B">
        <w:rPr>
          <w:rFonts w:ascii="Times New Roman" w:hAnsi="Times New Roman" w:cs="Times New Roman"/>
          <w:sz w:val="24"/>
          <w:szCs w:val="24"/>
        </w:rPr>
        <w:t>-3D/E/</w:t>
      </w:r>
      <w:proofErr w:type="spellStart"/>
      <w:r w:rsidRPr="007D532B">
        <w:rPr>
          <w:rFonts w:ascii="Times New Roman" w:hAnsi="Times New Roman" w:cs="Times New Roman"/>
          <w:sz w:val="24"/>
          <w:szCs w:val="24"/>
        </w:rPr>
        <w:t>PPy</w:t>
      </w:r>
      <w:proofErr w:type="spellEnd"/>
      <w:r w:rsidRPr="007D532B">
        <w:rPr>
          <w:rFonts w:ascii="Times New Roman" w:eastAsia="Calibri" w:hAnsi="Times New Roman" w:cs="Times New Roman"/>
          <w:sz w:val="24"/>
          <w:szCs w:val="24"/>
        </w:rPr>
        <w:t xml:space="preserve"> and PLGA- </w:t>
      </w:r>
      <w:r w:rsidRPr="007D532B">
        <w:rPr>
          <w:rFonts w:ascii="Times New Roman" w:hAnsi="Times New Roman" w:cs="Times New Roman"/>
          <w:sz w:val="24"/>
          <w:szCs w:val="24"/>
        </w:rPr>
        <w:t>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w:t>
      </w:r>
      <w:r w:rsidRPr="007D532B">
        <w:rPr>
          <w:rFonts w:ascii="Times New Roman" w:eastAsia="Calibri" w:hAnsi="Times New Roman" w:cs="Times New Roman"/>
          <w:sz w:val="24"/>
          <w:szCs w:val="24"/>
        </w:rPr>
        <w:t>scaffolds</w:t>
      </w:r>
      <w:bookmarkStart w:id="50" w:name="_Hlk41612668"/>
      <w:bookmarkEnd w:id="48"/>
      <w:bookmarkEnd w:id="49"/>
      <w:r w:rsidRPr="007D532B">
        <w:rPr>
          <w:rFonts w:ascii="Times New Roman" w:eastAsia="Calibri" w:hAnsi="Times New Roman" w:cs="Times New Roman"/>
          <w:sz w:val="24"/>
          <w:szCs w:val="24"/>
        </w:rPr>
        <w:t xml:space="preserve">. </w:t>
      </w:r>
    </w:p>
    <w:p w14:paraId="3623F166" w14:textId="77777777" w:rsidR="005973C9" w:rsidRPr="007D532B" w:rsidRDefault="005068D1">
      <w:pPr>
        <w:rPr>
          <w:rFonts w:ascii="Times New Roman" w:eastAsia="Calibri" w:hAnsi="Times New Roman" w:cs="Times New Roman"/>
          <w:sz w:val="24"/>
          <w:szCs w:val="24"/>
        </w:rPr>
      </w:pPr>
      <w:r w:rsidRPr="007D532B">
        <w:rPr>
          <w:rFonts w:ascii="Times New Roman" w:eastAsia="Calibri" w:hAnsi="Times New Roman" w:cs="Times New Roman"/>
          <w:sz w:val="24"/>
          <w:szCs w:val="24"/>
        </w:rPr>
        <w:br w:type="page"/>
      </w:r>
    </w:p>
    <w:p w14:paraId="08E5CBE5" w14:textId="77777777" w:rsidR="00CB2790" w:rsidRPr="007D532B" w:rsidRDefault="005068D1" w:rsidP="00135C6B">
      <w:pPr>
        <w:spacing w:line="480" w:lineRule="auto"/>
        <w:jc w:val="thaiDistribute"/>
        <w:rPr>
          <w:rFonts w:ascii="Times New Roman" w:hAnsi="Times New Roman" w:cs="Times New Roman"/>
          <w:b/>
          <w:bCs/>
          <w:i/>
          <w:iCs/>
          <w:sz w:val="24"/>
          <w:szCs w:val="24"/>
        </w:rPr>
      </w:pPr>
      <w:r w:rsidRPr="007D532B">
        <w:rPr>
          <w:rFonts w:ascii="Times New Roman" w:hAnsi="Times New Roman" w:cs="Times New Roman"/>
          <w:b/>
          <w:bCs/>
          <w:i/>
          <w:iCs/>
          <w:sz w:val="24"/>
          <w:szCs w:val="24"/>
        </w:rPr>
        <w:lastRenderedPageBreak/>
        <w:t xml:space="preserve">3.4.6 Mechanical properties by </w:t>
      </w:r>
      <w:r w:rsidRPr="007D532B">
        <w:rPr>
          <w:rFonts w:ascii="Times New Roman" w:hAnsi="Times New Roman" w:cs="Times New Roman"/>
          <w:b/>
          <w:bCs/>
          <w:i/>
          <w:iCs/>
          <w:sz w:val="24"/>
          <w:szCs w:val="24"/>
        </w:rPr>
        <w:t>tensile testing</w:t>
      </w:r>
    </w:p>
    <w:p w14:paraId="72CBB9B3" w14:textId="680FBB77" w:rsidR="00CB2790" w:rsidRPr="007D532B" w:rsidRDefault="005068D1" w:rsidP="00311221">
      <w:pPr>
        <w:spacing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Sufficient mechanical strength of scaffolds play an important role in maintaining structural stability and supporting the direct axonal sprouting during the nerve regeneration process.</w:t>
      </w:r>
      <w:r w:rsidRPr="007D532B">
        <w:rPr>
          <w:rFonts w:ascii="Times New Roman" w:hAnsi="Times New Roman" w:cs="Times New Roman" w:hint="cs"/>
          <w:sz w:val="24"/>
          <w:szCs w:val="24"/>
          <w:cs/>
        </w:rPr>
        <w:t xml:space="preserve"> </w:t>
      </w:r>
      <w:r w:rsidRPr="007D532B">
        <w:rPr>
          <w:rFonts w:ascii="Times New Roman" w:hAnsi="Times New Roman" w:cs="Angsana New"/>
          <w:sz w:val="24"/>
          <w:szCs w:val="30"/>
        </w:rPr>
        <w:t>In addition,</w:t>
      </w:r>
      <w:r w:rsidRPr="007D532B">
        <w:rPr>
          <w:rFonts w:ascii="Times New Roman" w:hAnsi="Times New Roman" w:cs="Times New Roman"/>
          <w:sz w:val="24"/>
          <w:szCs w:val="24"/>
        </w:rPr>
        <w:t xml:space="preserve"> the scaffolds should be flexible and soft so as to protect the cells from compressive or tensile forces for preventing inflammatory response at the implantation site.</w:t>
      </w:r>
      <w:r w:rsidRPr="007D532B">
        <w:rPr>
          <w:rFonts w:ascii="Times New Roman" w:hAnsi="Times New Roman" w:cs="Times New Roman"/>
          <w:sz w:val="24"/>
          <w:szCs w:val="24"/>
          <w:vertAlign w:val="superscript"/>
        </w:rPr>
        <w:t>4,16</w:t>
      </w:r>
      <w:r w:rsidRPr="007D532B">
        <w:rPr>
          <w:rFonts w:ascii="Times New Roman" w:hAnsi="Times New Roman" w:cs="Times New Roman"/>
          <w:sz w:val="24"/>
          <w:szCs w:val="24"/>
        </w:rPr>
        <w:t xml:space="preserve"> Therefore, the mechanical properties in terms of tensile stress-strain and </w:t>
      </w:r>
      <w:proofErr w:type="gramStart"/>
      <w:r w:rsidRPr="007D532B">
        <w:rPr>
          <w:rFonts w:ascii="Times New Roman" w:hAnsi="Times New Roman" w:cs="Times New Roman"/>
          <w:sz w:val="24"/>
          <w:szCs w:val="24"/>
        </w:rPr>
        <w:t>Young’s</w:t>
      </w:r>
      <w:proofErr w:type="gramEnd"/>
      <w:r w:rsidRPr="007D532B">
        <w:rPr>
          <w:rFonts w:ascii="Times New Roman" w:hAnsi="Times New Roman" w:cs="Times New Roman"/>
          <w:sz w:val="24"/>
          <w:szCs w:val="24"/>
        </w:rPr>
        <w:t xml:space="preserve"> m</w:t>
      </w:r>
      <w:r w:rsidRPr="007D532B">
        <w:rPr>
          <w:rFonts w:ascii="Times New Roman" w:hAnsi="Times New Roman" w:cs="Times New Roman"/>
          <w:sz w:val="24"/>
          <w:szCs w:val="24"/>
        </w:rPr>
        <w:t>odulus were investigated (Figure 1</w:t>
      </w:r>
      <w:r w:rsidRPr="007D532B">
        <w:rPr>
          <w:rFonts w:ascii="Times New Roman" w:hAnsi="Times New Roman" w:cs="Times New Roman"/>
          <w:sz w:val="24"/>
          <w:szCs w:val="24"/>
        </w:rPr>
        <w:t>1</w:t>
      </w:r>
      <w:r w:rsidRPr="007D532B">
        <w:rPr>
          <w:rFonts w:ascii="Times New Roman" w:hAnsi="Times New Roman" w:cs="Times New Roman"/>
          <w:sz w:val="24"/>
          <w:szCs w:val="24"/>
        </w:rPr>
        <w:t>). PLCL scaffolds (Figure 1</w:t>
      </w:r>
      <w:r w:rsidRPr="007D532B">
        <w:rPr>
          <w:rFonts w:ascii="Times New Roman" w:hAnsi="Times New Roman" w:cs="Times New Roman"/>
          <w:sz w:val="24"/>
          <w:szCs w:val="24"/>
        </w:rPr>
        <w:t>1</w:t>
      </w:r>
      <w:r w:rsidRPr="007D532B">
        <w:rPr>
          <w:rFonts w:ascii="Times New Roman" w:hAnsi="Times New Roman" w:cs="Times New Roman"/>
          <w:sz w:val="24"/>
          <w:szCs w:val="24"/>
        </w:rPr>
        <w:t>a) exhibited inferior strength to that of PLGA scaffolds (Figure 1</w:t>
      </w:r>
      <w:r w:rsidRPr="007D532B">
        <w:rPr>
          <w:rFonts w:ascii="Times New Roman" w:hAnsi="Times New Roman" w:cs="Times New Roman"/>
          <w:sz w:val="24"/>
          <w:szCs w:val="24"/>
        </w:rPr>
        <w:t>1</w:t>
      </w:r>
      <w:r w:rsidRPr="007D532B">
        <w:rPr>
          <w:rFonts w:ascii="Times New Roman" w:hAnsi="Times New Roman" w:cs="Times New Roman"/>
          <w:sz w:val="24"/>
          <w:szCs w:val="24"/>
        </w:rPr>
        <w:t>b) due to PLCL behaves as an elastomeric material, whereas PLGA behaves as a glassy material.</w:t>
      </w:r>
      <w:r w:rsidRPr="007D532B">
        <w:rPr>
          <w:rFonts w:ascii="Times New Roman" w:hAnsi="Times New Roman" w:cs="Times New Roman"/>
          <w:sz w:val="24"/>
          <w:szCs w:val="24"/>
          <w:vertAlign w:val="superscript"/>
        </w:rPr>
        <w:t>4,64</w:t>
      </w:r>
      <w:r w:rsidRPr="007D532B">
        <w:rPr>
          <w:rFonts w:ascii="Times New Roman" w:hAnsi="Times New Roman" w:cs="Times New Roman"/>
          <w:sz w:val="24"/>
          <w:szCs w:val="24"/>
        </w:rPr>
        <w:t xml:space="preserve"> 3D scaffolds show higher ten</w:t>
      </w:r>
      <w:r w:rsidRPr="007D532B">
        <w:rPr>
          <w:rFonts w:ascii="Times New Roman" w:hAnsi="Times New Roman" w:cs="Times New Roman"/>
          <w:sz w:val="24"/>
          <w:szCs w:val="24"/>
        </w:rPr>
        <w:t>sile strength and lower elongated deformation than 3D/E scaffolds, which led to a stronger and stiffer scaffold, however, the 3D/E scaffolds are much stronger than E only scaffolds. The Young’s modulus of PLCL scaffolds decrease from 136 ± 16 MPa (3D) to 8</w:t>
      </w:r>
      <w:r w:rsidRPr="007D532B">
        <w:rPr>
          <w:rFonts w:ascii="Times New Roman" w:hAnsi="Times New Roman" w:cs="Times New Roman"/>
          <w:sz w:val="24"/>
          <w:szCs w:val="24"/>
        </w:rPr>
        <w:t>7 ± 29 (3D/E) to 72 ± 18 MPa (E), while PLGA scaffolds decrease from 397 ± 16 MPa to 369 ± 7 (3D/E) to 105 ± 1 MPa (E) (Figure 1</w:t>
      </w:r>
      <w:r w:rsidRPr="007D532B">
        <w:rPr>
          <w:rFonts w:ascii="Times New Roman" w:hAnsi="Times New Roman" w:cs="Times New Roman"/>
          <w:sz w:val="24"/>
          <w:szCs w:val="24"/>
        </w:rPr>
        <w:t>1</w:t>
      </w:r>
      <w:r w:rsidRPr="007D532B">
        <w:rPr>
          <w:rFonts w:ascii="Times New Roman" w:hAnsi="Times New Roman" w:cs="Times New Roman"/>
          <w:sz w:val="24"/>
          <w:szCs w:val="24"/>
        </w:rPr>
        <w:t xml:space="preserve">c). The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scaffolds causes to the decrease in tensile stress–strain curves and </w:t>
      </w:r>
      <w:proofErr w:type="gramStart"/>
      <w:r w:rsidRPr="007D532B">
        <w:rPr>
          <w:rFonts w:ascii="Times New Roman" w:hAnsi="Times New Roman" w:cs="Times New Roman"/>
          <w:sz w:val="24"/>
          <w:szCs w:val="24"/>
        </w:rPr>
        <w:t>Young’s</w:t>
      </w:r>
      <w:proofErr w:type="gramEnd"/>
      <w:r w:rsidRPr="007D532B">
        <w:rPr>
          <w:rFonts w:ascii="Times New Roman" w:hAnsi="Times New Roman" w:cs="Times New Roman"/>
          <w:sz w:val="24"/>
          <w:szCs w:val="24"/>
        </w:rPr>
        <w:t xml:space="preserve"> modulus values of the</w:t>
      </w:r>
      <w:r w:rsidRPr="007D532B">
        <w:rPr>
          <w:rFonts w:ascii="Times New Roman" w:hAnsi="Times New Roman" w:cs="Times New Roman"/>
          <w:sz w:val="24"/>
          <w:szCs w:val="24"/>
        </w:rPr>
        <w:t xml:space="preserve"> scaffold when compared to 3D/E scaffolds, owing to the brittleness of PPy.</w:t>
      </w:r>
      <w:r w:rsidRPr="007D532B">
        <w:rPr>
          <w:rFonts w:ascii="Times New Roman" w:hAnsi="Times New Roman" w:cs="Times New Roman"/>
          <w:sz w:val="24"/>
          <w:szCs w:val="24"/>
          <w:vertAlign w:val="superscript"/>
        </w:rPr>
        <w:t>73</w:t>
      </w:r>
      <w:r w:rsidRPr="007D532B">
        <w:rPr>
          <w:rFonts w:ascii="Times New Roman" w:hAnsi="Times New Roman" w:cs="Times New Roman"/>
          <w:sz w:val="24"/>
          <w:szCs w:val="24"/>
        </w:rPr>
        <w:t xml:space="preserve"> In summary, the presence of the 3D printed phase enhances the mechanical properties of the PLCL and PLGA scaffolds when compared to only electrospun scaffolds, which provide suff</w:t>
      </w:r>
      <w:r w:rsidRPr="007D532B">
        <w:rPr>
          <w:rFonts w:ascii="Times New Roman" w:hAnsi="Times New Roman" w:cs="Times New Roman"/>
          <w:sz w:val="24"/>
          <w:szCs w:val="24"/>
        </w:rPr>
        <w:t>icient mechanical strength for supporting nerve regeneration.</w:t>
      </w:r>
      <w:r w:rsidRPr="007D532B">
        <w:rPr>
          <w:rFonts w:ascii="Times New Roman" w:hAnsi="Times New Roman" w:cs="Times New Roman"/>
          <w:sz w:val="24"/>
          <w:szCs w:val="24"/>
          <w:vertAlign w:val="superscript"/>
        </w:rPr>
        <w:t>13-15</w:t>
      </w:r>
    </w:p>
    <w:p w14:paraId="0E023093" w14:textId="77777777" w:rsidR="00230E89" w:rsidRPr="007D532B" w:rsidRDefault="005068D1" w:rsidP="00F91F0C">
      <w:pPr>
        <w:spacing w:line="480" w:lineRule="auto"/>
        <w:ind w:firstLine="142"/>
        <w:jc w:val="thaiDistribute"/>
        <w:rPr>
          <w:rFonts w:ascii="Times New Roman" w:hAnsi="Times New Roman" w:cs="Times New Roman"/>
          <w:sz w:val="24"/>
          <w:szCs w:val="24"/>
        </w:rPr>
      </w:pPr>
    </w:p>
    <w:p w14:paraId="0C9FF9FF" w14:textId="1ED61D75" w:rsidR="00CB2790" w:rsidRPr="007D532B" w:rsidRDefault="005068D1" w:rsidP="00980814">
      <w:pPr>
        <w:spacing w:after="0" w:line="480" w:lineRule="auto"/>
        <w:jc w:val="thaiDistribute"/>
        <w:rPr>
          <w:rFonts w:ascii="Times New Roman" w:hAnsi="Times New Roman" w:cs="Times New Roman"/>
          <w:sz w:val="24"/>
          <w:szCs w:val="24"/>
        </w:rPr>
      </w:pPr>
      <w:r w:rsidRPr="007D532B">
        <w:rPr>
          <w:rFonts w:ascii="Times New Roman" w:hAnsi="Times New Roman" w:cs="Times New Roman"/>
          <w:noProof/>
          <w:sz w:val="24"/>
          <w:szCs w:val="24"/>
        </w:rPr>
        <w:lastRenderedPageBreak/>
        <w:drawing>
          <wp:inline distT="0" distB="0" distL="0" distR="0" wp14:anchorId="1734DCA9" wp14:editId="352D2C94">
            <wp:extent cx="5943600" cy="1847088"/>
            <wp:effectExtent l="0" t="0" r="0" b="1270"/>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18"/>
                    <a:stretch>
                      <a:fillRect/>
                    </a:stretch>
                  </pic:blipFill>
                  <pic:spPr>
                    <a:xfrm>
                      <a:off x="0" y="0"/>
                      <a:ext cx="5943600" cy="1847088"/>
                    </a:xfrm>
                    <a:prstGeom prst="rect">
                      <a:avLst/>
                    </a:prstGeom>
                  </pic:spPr>
                </pic:pic>
              </a:graphicData>
            </a:graphic>
          </wp:inline>
        </w:drawing>
      </w:r>
    </w:p>
    <w:p w14:paraId="74BDECED" w14:textId="02AD528F" w:rsidR="00CB2790" w:rsidRPr="007D532B" w:rsidRDefault="005068D1" w:rsidP="00135C6B">
      <w:pPr>
        <w:spacing w:line="480" w:lineRule="auto"/>
        <w:jc w:val="thaiDistribute"/>
        <w:rPr>
          <w:rFonts w:ascii="Times New Roman" w:hAnsi="Times New Roman" w:cs="Times New Roman"/>
          <w:sz w:val="24"/>
          <w:szCs w:val="24"/>
        </w:rPr>
      </w:pPr>
      <w:r w:rsidRPr="007D532B">
        <w:rPr>
          <w:rFonts w:ascii="Times New Roman" w:eastAsia="Calibri" w:hAnsi="Times New Roman" w:cs="Times New Roman"/>
          <w:b/>
          <w:bCs/>
          <w:sz w:val="24"/>
          <w:szCs w:val="24"/>
        </w:rPr>
        <w:t>Figure 11.</w:t>
      </w:r>
      <w:r w:rsidRPr="007D532B">
        <w:rPr>
          <w:rFonts w:ascii="Times New Roman" w:hAnsi="Times New Roman" w:cs="Times New Roman"/>
          <w:sz w:val="24"/>
          <w:szCs w:val="24"/>
        </w:rPr>
        <w:t xml:space="preserve"> Mechanical properties of 3D, E, 3D/E,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w:t>
      </w:r>
      <w:r w:rsidRPr="007D532B">
        <w:rPr>
          <w:rFonts w:ascii="Times New Roman" w:hAnsi="Times New Roman" w:cs="Times New Roman"/>
          <w:b/>
          <w:bCs/>
          <w:sz w:val="24"/>
          <w:szCs w:val="24"/>
        </w:rPr>
        <w:t>(a)</w:t>
      </w:r>
      <w:r w:rsidRPr="007D532B">
        <w:rPr>
          <w:rFonts w:ascii="Times New Roman" w:hAnsi="Times New Roman" w:cs="Times New Roman"/>
          <w:sz w:val="24"/>
          <w:szCs w:val="24"/>
        </w:rPr>
        <w:t xml:space="preserve"> tensile stress-strain curves of PLCL, </w:t>
      </w:r>
      <w:r w:rsidRPr="007D532B">
        <w:rPr>
          <w:rFonts w:ascii="Times New Roman" w:hAnsi="Times New Roman" w:cs="Times New Roman"/>
          <w:b/>
          <w:bCs/>
          <w:sz w:val="24"/>
          <w:szCs w:val="24"/>
        </w:rPr>
        <w:t>(b)</w:t>
      </w:r>
      <w:r w:rsidRPr="007D532B">
        <w:rPr>
          <w:rFonts w:ascii="Times New Roman" w:hAnsi="Times New Roman" w:cs="Times New Roman"/>
          <w:sz w:val="24"/>
          <w:szCs w:val="24"/>
        </w:rPr>
        <w:t xml:space="preserve"> tensile stress-strain curves of PLGA and </w:t>
      </w:r>
      <w:r w:rsidRPr="007D532B">
        <w:rPr>
          <w:rFonts w:ascii="Times New Roman" w:hAnsi="Times New Roman" w:cs="Times New Roman"/>
          <w:b/>
          <w:bCs/>
          <w:sz w:val="24"/>
          <w:szCs w:val="24"/>
        </w:rPr>
        <w:t>(c)</w:t>
      </w:r>
      <w:r w:rsidRPr="007D532B">
        <w:rPr>
          <w:rFonts w:ascii="Times New Roman" w:hAnsi="Times New Roman" w:cs="Times New Roman"/>
          <w:sz w:val="24"/>
          <w:szCs w:val="24"/>
        </w:rPr>
        <w:t xml:space="preserve"> Young's modulus of PLCL and PLGA</w:t>
      </w:r>
      <w:r w:rsidRPr="007D532B">
        <w:rPr>
          <w:rFonts w:ascii="Times New Roman" w:hAnsi="Times New Roman" w:cs="Times New Roman"/>
          <w:sz w:val="24"/>
          <w:szCs w:val="24"/>
        </w:rPr>
        <w:t xml:space="preserve"> </w:t>
      </w:r>
    </w:p>
    <w:bookmarkEnd w:id="50"/>
    <w:p w14:paraId="5C2B36C6" w14:textId="77777777" w:rsidR="00D00A25" w:rsidRPr="007D532B" w:rsidRDefault="005068D1" w:rsidP="00135C6B">
      <w:pPr>
        <w:spacing w:line="480" w:lineRule="auto"/>
        <w:jc w:val="thaiDistribute"/>
        <w:rPr>
          <w:rFonts w:ascii="Times New Roman" w:eastAsia="Calibri" w:hAnsi="Times New Roman" w:cs="Times New Roman"/>
          <w:b/>
          <w:bCs/>
          <w:sz w:val="24"/>
          <w:szCs w:val="24"/>
        </w:rPr>
      </w:pPr>
      <w:r w:rsidRPr="007D532B">
        <w:rPr>
          <w:rFonts w:ascii="Times New Roman" w:eastAsia="Calibri" w:hAnsi="Times New Roman" w:cs="Times New Roman"/>
          <w:b/>
          <w:bCs/>
          <w:sz w:val="24"/>
          <w:szCs w:val="24"/>
        </w:rPr>
        <w:t>3.5 Biocompatibility Evaluation</w:t>
      </w:r>
    </w:p>
    <w:p w14:paraId="00E13502" w14:textId="77777777" w:rsidR="00D00A25" w:rsidRPr="007D532B" w:rsidRDefault="005068D1" w:rsidP="00135C6B">
      <w:pPr>
        <w:spacing w:line="480" w:lineRule="auto"/>
        <w:jc w:val="thaiDistribute"/>
        <w:rPr>
          <w:rFonts w:ascii="Times New Roman" w:eastAsia="Calibri" w:hAnsi="Times New Roman" w:cs="Times New Roman"/>
          <w:b/>
          <w:bCs/>
          <w:i/>
          <w:iCs/>
          <w:sz w:val="24"/>
          <w:szCs w:val="24"/>
        </w:rPr>
      </w:pPr>
      <w:r w:rsidRPr="007D532B">
        <w:rPr>
          <w:rFonts w:ascii="Times New Roman" w:eastAsia="Calibri" w:hAnsi="Times New Roman" w:cs="Times New Roman"/>
          <w:b/>
          <w:bCs/>
          <w:i/>
          <w:iCs/>
          <w:sz w:val="24"/>
          <w:szCs w:val="24"/>
        </w:rPr>
        <w:t xml:space="preserve">3.5.1 Cell cytotoxicity </w:t>
      </w:r>
    </w:p>
    <w:p w14:paraId="44FEFB65" w14:textId="78712768" w:rsidR="00764062" w:rsidRPr="007D532B" w:rsidRDefault="005068D1" w:rsidP="005703DE">
      <w:pPr>
        <w:spacing w:line="480" w:lineRule="auto"/>
        <w:ind w:firstLine="426"/>
        <w:jc w:val="thaiDistribute"/>
        <w:rPr>
          <w:rFonts w:ascii="Times New Roman" w:eastAsia="Calibri" w:hAnsi="Times New Roman" w:cs="Times New Roman"/>
          <w:sz w:val="24"/>
          <w:szCs w:val="24"/>
        </w:rPr>
      </w:pPr>
      <w:r w:rsidRPr="007D532B">
        <w:rPr>
          <w:rFonts w:ascii="Times New Roman" w:eastAsia="Calibri" w:hAnsi="Times New Roman" w:cs="Times New Roman"/>
          <w:sz w:val="24"/>
          <w:szCs w:val="24"/>
        </w:rPr>
        <w:t xml:space="preserve">The evaluation of viable cells was obtained through analysis of membrane cytotoxicity by indirect contact, </w:t>
      </w:r>
      <w:r w:rsidRPr="007D532B">
        <w:rPr>
          <w:rFonts w:ascii="Times New Roman" w:hAnsi="Times New Roman" w:cs="Times New Roman"/>
          <w:sz w:val="24"/>
          <w:szCs w:val="24"/>
        </w:rPr>
        <w:t>according to ISO 10993</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5.</w:t>
      </w:r>
      <w:r w:rsidRPr="007D532B">
        <w:rPr>
          <w:rFonts w:ascii="Times New Roman" w:eastAsia="Calibri" w:hAnsi="Times New Roman" w:cs="Times New Roman"/>
          <w:sz w:val="24"/>
          <w:szCs w:val="24"/>
        </w:rPr>
        <w:t xml:space="preserve"> </w:t>
      </w:r>
      <w:r w:rsidRPr="007D532B">
        <w:rPr>
          <w:rFonts w:ascii="Times New Roman" w:hAnsi="Times New Roman"/>
          <w:sz w:val="24"/>
          <w:szCs w:val="24"/>
        </w:rPr>
        <w:t xml:space="preserve">For the main criteria, a sample is considered noncytotoxic if the cell viability value is reduced to &lt; 70% of the control. </w:t>
      </w:r>
      <w:r w:rsidRPr="007D532B">
        <w:rPr>
          <w:rFonts w:ascii="Times New Roman" w:eastAsia="Calibri" w:hAnsi="Times New Roman" w:cs="Times New Roman"/>
          <w:sz w:val="24"/>
          <w:szCs w:val="24"/>
        </w:rPr>
        <w:t xml:space="preserve">The toxicity of the prepared scaffolds was preliminarily performed using mouse fibroblast cells (L929), which is the </w:t>
      </w:r>
      <w:proofErr w:type="gramStart"/>
      <w:r w:rsidRPr="007D532B">
        <w:rPr>
          <w:rFonts w:ascii="Times New Roman" w:eastAsia="Calibri" w:hAnsi="Times New Roman" w:cs="Times New Roman"/>
          <w:sz w:val="24"/>
          <w:szCs w:val="24"/>
        </w:rPr>
        <w:t>most commonly us</w:t>
      </w:r>
      <w:r w:rsidRPr="007D532B">
        <w:rPr>
          <w:rFonts w:ascii="Times New Roman" w:eastAsia="Calibri" w:hAnsi="Times New Roman" w:cs="Times New Roman"/>
          <w:sz w:val="24"/>
          <w:szCs w:val="24"/>
        </w:rPr>
        <w:t>ed</w:t>
      </w:r>
      <w:proofErr w:type="gramEnd"/>
      <w:r w:rsidRPr="007D532B">
        <w:rPr>
          <w:rFonts w:ascii="Times New Roman" w:eastAsia="Calibri" w:hAnsi="Times New Roman" w:cs="Times New Roman"/>
          <w:sz w:val="24"/>
          <w:szCs w:val="24"/>
        </w:rPr>
        <w:t xml:space="preserve"> cell for the evaluation of viable cells. In addition, for the purposes of </w:t>
      </w:r>
      <w:r w:rsidRPr="007D532B">
        <w:rPr>
          <w:rFonts w:ascii="Times New Roman" w:hAnsi="Times New Roman" w:cs="Times New Roman"/>
          <w:sz w:val="24"/>
          <w:szCs w:val="24"/>
        </w:rPr>
        <w:t>nerve repair</w:t>
      </w:r>
      <w:r w:rsidRPr="007D532B">
        <w:rPr>
          <w:rFonts w:ascii="Times New Roman" w:eastAsia="Calibri" w:hAnsi="Times New Roman" w:cs="Times New Roman"/>
          <w:sz w:val="24"/>
          <w:szCs w:val="24"/>
        </w:rPr>
        <w:t xml:space="preserve">, human Schwann </w:t>
      </w:r>
      <w:r w:rsidRPr="007D532B">
        <w:rPr>
          <w:rFonts w:ascii="Times New Roman" w:eastAsia="Calibri" w:hAnsi="Times New Roman" w:cs="Times New Roman"/>
          <w:sz w:val="24"/>
          <w:szCs w:val="24"/>
        </w:rPr>
        <w:t>cells</w:t>
      </w:r>
      <w:r w:rsidRPr="007D532B">
        <w:rPr>
          <w:rFonts w:ascii="Times New Roman" w:eastAsia="Calibri" w:hAnsi="Times New Roman" w:cs="Times New Roman"/>
          <w:sz w:val="24"/>
          <w:szCs w:val="24"/>
        </w:rPr>
        <w:t xml:space="preserve"> (SC</w:t>
      </w:r>
      <w:r w:rsidRPr="007D532B">
        <w:rPr>
          <w:rFonts w:ascii="Times New Roman" w:eastAsia="Calibri" w:hAnsi="Times New Roman" w:cs="Times New Roman"/>
          <w:sz w:val="24"/>
          <w:szCs w:val="24"/>
        </w:rPr>
        <w:t>s</w:t>
      </w:r>
      <w:r w:rsidRPr="007D532B">
        <w:rPr>
          <w:rFonts w:ascii="Times New Roman" w:eastAsia="Calibri" w:hAnsi="Times New Roman" w:cs="Times New Roman"/>
          <w:sz w:val="24"/>
          <w:szCs w:val="24"/>
        </w:rPr>
        <w:t>)</w:t>
      </w:r>
      <w:r w:rsidRPr="007D532B">
        <w:rPr>
          <w:rFonts w:ascii="Times New Roman" w:eastAsia="Calibri" w:hAnsi="Times New Roman" w:cs="Times New Roman"/>
          <w:sz w:val="24"/>
          <w:szCs w:val="24"/>
        </w:rPr>
        <w:t xml:space="preserve"> were</w:t>
      </w:r>
      <w:r w:rsidRPr="007D532B">
        <w:rPr>
          <w:rFonts w:ascii="Times New Roman" w:eastAsia="Calibri" w:hAnsi="Times New Roman" w:cs="Times New Roman"/>
          <w:sz w:val="24"/>
          <w:szCs w:val="24"/>
        </w:rPr>
        <w:t xml:space="preserve"> chosen to ensure the ability of the scaffolds to enhance nerve regeneration. SCs play a crucial role in the regeneration process, </w:t>
      </w:r>
      <w:r w:rsidRPr="007D532B">
        <w:rPr>
          <w:rFonts w:ascii="Times New Roman" w:eastAsia="Calibri" w:hAnsi="Times New Roman" w:cs="Times New Roman"/>
          <w:sz w:val="24"/>
          <w:szCs w:val="24"/>
        </w:rPr>
        <w:t>as t</w:t>
      </w:r>
      <w:r w:rsidRPr="007D532B">
        <w:rPr>
          <w:rFonts w:ascii="Times New Roman" w:eastAsia="Calibri" w:hAnsi="Times New Roman" w:cs="Times New Roman"/>
          <w:sz w:val="24"/>
          <w:szCs w:val="24"/>
        </w:rPr>
        <w:t>he</w:t>
      </w:r>
      <w:r w:rsidRPr="007D532B">
        <w:rPr>
          <w:rFonts w:ascii="Times New Roman" w:eastAsia="Calibri" w:hAnsi="Times New Roman" w:cs="Times New Roman"/>
          <w:sz w:val="24"/>
          <w:szCs w:val="24"/>
        </w:rPr>
        <w:t xml:space="preserve"> major glial cell type in the peripheral nervous system. They play an essential role in the development, maintenance, function, and regeneration of peripheral nerves</w:t>
      </w:r>
      <w:r w:rsidRPr="007D532B">
        <w:rPr>
          <w:rFonts w:ascii="Times New Roman" w:eastAsia="Calibri" w:hAnsi="Times New Roman" w:cs="Times New Roman"/>
          <w:sz w:val="24"/>
          <w:szCs w:val="24"/>
        </w:rPr>
        <w:t>.</w:t>
      </w:r>
      <w:r w:rsidRPr="007D532B">
        <w:rPr>
          <w:rFonts w:ascii="Times New Roman" w:eastAsia="Calibri" w:hAnsi="Times New Roman"/>
          <w:sz w:val="24"/>
          <w:szCs w:val="24"/>
          <w:vertAlign w:val="superscript"/>
        </w:rPr>
        <w:t>74-77</w:t>
      </w:r>
      <w:r w:rsidRPr="007D532B">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The results indicated that the viabilities of all 3D</w:t>
      </w:r>
      <w:r w:rsidRPr="007D532B">
        <w:rPr>
          <w:rFonts w:ascii="Times New Roman" w:hAnsi="Times New Roman" w:cs="Times New Roman"/>
          <w:sz w:val="24"/>
          <w:szCs w:val="24"/>
        </w:rPr>
        <w:t>,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of </w:t>
      </w:r>
      <w:r w:rsidRPr="007D532B">
        <w:rPr>
          <w:rFonts w:ascii="Times New Roman" w:eastAsia="Calibri" w:hAnsi="Times New Roman" w:cs="Times New Roman"/>
          <w:sz w:val="24"/>
          <w:szCs w:val="24"/>
        </w:rPr>
        <w:t>PLCL an</w:t>
      </w:r>
      <w:r w:rsidRPr="007D532B">
        <w:rPr>
          <w:rFonts w:ascii="Times New Roman" w:eastAsia="Calibri" w:hAnsi="Times New Roman" w:cs="Times New Roman"/>
          <w:sz w:val="24"/>
          <w:szCs w:val="24"/>
        </w:rPr>
        <w:t>d PLGA were identified as nontoxic to L929 cells</w:t>
      </w:r>
      <w:r w:rsidRPr="007D532B">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cells had over 70% viability</w:t>
      </w:r>
      <w:r w:rsidRPr="007D532B">
        <w:rPr>
          <w:rFonts w:ascii="Times New Roman" w:eastAsia="Calibri" w:hAnsi="Times New Roman" w:cs="Times New Roman"/>
          <w:sz w:val="24"/>
          <w:szCs w:val="24"/>
        </w:rPr>
        <w:t>)</w:t>
      </w:r>
      <w:r w:rsidRPr="007D532B">
        <w:rPr>
          <w:rFonts w:ascii="Times New Roman" w:eastAsia="Calibri" w:hAnsi="Times New Roman" w:cs="Times New Roman"/>
          <w:sz w:val="24"/>
          <w:szCs w:val="24"/>
        </w:rPr>
        <w:t xml:space="preserve">, confirming that each scaffold is not cytotoxic to the fibroblast cells in this work </w:t>
      </w:r>
      <w:r w:rsidRPr="007D532B">
        <w:rPr>
          <w:rFonts w:ascii="Times New Roman" w:eastAsia="Calibri" w:hAnsi="Times New Roman" w:cs="Times New Roman"/>
          <w:sz w:val="24"/>
          <w:szCs w:val="24"/>
        </w:rPr>
        <w:t xml:space="preserve">(Figure 12). </w:t>
      </w:r>
      <w:r w:rsidRPr="007D532B">
        <w:rPr>
          <w:rFonts w:ascii="Times New Roman" w:eastAsia="Calibri" w:hAnsi="Times New Roman" w:cs="Times New Roman"/>
          <w:sz w:val="24"/>
          <w:szCs w:val="24"/>
        </w:rPr>
        <w:t xml:space="preserve">Similar results were observed in </w:t>
      </w:r>
      <w:r w:rsidRPr="007D532B">
        <w:rPr>
          <w:rFonts w:ascii="Times New Roman" w:hAnsi="Times New Roman"/>
          <w:sz w:val="24"/>
          <w:szCs w:val="24"/>
        </w:rPr>
        <w:t>SC cells</w:t>
      </w:r>
      <w:r w:rsidRPr="007D532B">
        <w:rPr>
          <w:rFonts w:ascii="Times New Roman" w:eastAsia="Calibri" w:hAnsi="Times New Roman" w:cs="Times New Roman"/>
          <w:sz w:val="24"/>
          <w:szCs w:val="24"/>
        </w:rPr>
        <w:t xml:space="preserve"> the viability</w:t>
      </w:r>
      <w:r w:rsidRPr="007D532B">
        <w:rPr>
          <w:rFonts w:ascii="AdvOT569473da" w:hAnsi="AdvOT569473da"/>
          <w:sz w:val="20"/>
          <w:szCs w:val="20"/>
        </w:rPr>
        <w:t xml:space="preserve"> </w:t>
      </w:r>
      <w:r w:rsidRPr="007D532B">
        <w:rPr>
          <w:rFonts w:ascii="Times New Roman" w:hAnsi="Times New Roman"/>
          <w:sz w:val="24"/>
          <w:szCs w:val="24"/>
        </w:rPr>
        <w:t xml:space="preserve">on all scaffolds, </w:t>
      </w:r>
      <w:r w:rsidRPr="007D532B">
        <w:rPr>
          <w:rFonts w:ascii="Times New Roman" w:eastAsia="Calibri" w:hAnsi="Times New Roman" w:cs="Times New Roman"/>
          <w:sz w:val="24"/>
          <w:szCs w:val="24"/>
        </w:rPr>
        <w:t>foun</w:t>
      </w:r>
      <w:r w:rsidRPr="007D532B">
        <w:rPr>
          <w:rFonts w:ascii="Times New Roman" w:eastAsia="Calibri" w:hAnsi="Times New Roman" w:cs="Times New Roman"/>
          <w:sz w:val="24"/>
          <w:szCs w:val="24"/>
        </w:rPr>
        <w:t xml:space="preserve">d to </w:t>
      </w:r>
      <w:r w:rsidRPr="007D532B">
        <w:rPr>
          <w:rFonts w:ascii="Times New Roman" w:eastAsia="Calibri" w:hAnsi="Times New Roman" w:cs="Times New Roman"/>
          <w:sz w:val="24"/>
          <w:szCs w:val="24"/>
        </w:rPr>
        <w:lastRenderedPageBreak/>
        <w:t>be higher than 70%. These results suggest that</w:t>
      </w:r>
      <w:r w:rsidRPr="007D532B" w:rsidDel="00E10DC3">
        <w:rPr>
          <w:rFonts w:ascii="Times New Roman" w:eastAsia="Calibri" w:hAnsi="Times New Roman" w:cs="Times New Roman"/>
          <w:sz w:val="24"/>
          <w:szCs w:val="24"/>
        </w:rPr>
        <w:t xml:space="preserve"> </w:t>
      </w:r>
      <w:r w:rsidRPr="007D532B">
        <w:rPr>
          <w:rFonts w:ascii="Times New Roman" w:hAnsi="Times New Roman"/>
          <w:sz w:val="24"/>
          <w:szCs w:val="24"/>
        </w:rPr>
        <w:t xml:space="preserve">all PLCL and PLGA scaffolds with and without electrospun </w:t>
      </w:r>
      <w:proofErr w:type="spellStart"/>
      <w:r w:rsidRPr="007D532B">
        <w:rPr>
          <w:rFonts w:ascii="Times New Roman" w:hAnsi="Times New Roman"/>
          <w:sz w:val="24"/>
          <w:szCs w:val="24"/>
        </w:rPr>
        <w:t>fibers</w:t>
      </w:r>
      <w:proofErr w:type="spellEnd"/>
      <w:r w:rsidRPr="007D532B">
        <w:rPr>
          <w:rFonts w:ascii="Times New Roman" w:hAnsi="Times New Roman"/>
          <w:sz w:val="24"/>
          <w:szCs w:val="24"/>
        </w:rPr>
        <w:t xml:space="preserve"> </w:t>
      </w:r>
      <w:r w:rsidRPr="007D532B">
        <w:rPr>
          <w:rFonts w:ascii="Times New Roman" w:hAnsi="Times New Roman" w:cs="Times New Roman"/>
          <w:sz w:val="24"/>
          <w:szCs w:val="24"/>
        </w:rPr>
        <w:t>and incorporating</w:t>
      </w:r>
      <w:r w:rsidRPr="007D532B">
        <w:rPr>
          <w:rFonts w:ascii="Times New Roman" w:hAnsi="Times New Roman"/>
          <w:sz w:val="24"/>
          <w:szCs w:val="24"/>
        </w:rPr>
        <w:t xml:space="preserve"> </w:t>
      </w:r>
      <w:proofErr w:type="spellStart"/>
      <w:r w:rsidRPr="007D532B">
        <w:rPr>
          <w:rFonts w:ascii="Times New Roman" w:hAnsi="Times New Roman"/>
          <w:sz w:val="24"/>
          <w:szCs w:val="24"/>
        </w:rPr>
        <w:t>PPy</w:t>
      </w:r>
      <w:proofErr w:type="spellEnd"/>
      <w:r w:rsidRPr="007D532B">
        <w:rPr>
          <w:rFonts w:ascii="Times New Roman" w:hAnsi="Times New Roman"/>
          <w:sz w:val="24"/>
          <w:szCs w:val="24"/>
        </w:rPr>
        <w:t xml:space="preserve"> </w:t>
      </w:r>
      <w:r w:rsidRPr="007D532B">
        <w:rPr>
          <w:rFonts w:ascii="Times New Roman" w:hAnsi="Times New Roman" w:cs="Times New Roman"/>
          <w:sz w:val="24"/>
          <w:szCs w:val="24"/>
        </w:rPr>
        <w:t>are non-toxic to cells</w:t>
      </w:r>
      <w:r w:rsidRPr="007D532B">
        <w:rPr>
          <w:rFonts w:ascii="Times New Roman" w:hAnsi="Times New Roman"/>
          <w:sz w:val="24"/>
          <w:szCs w:val="24"/>
        </w:rPr>
        <w:t xml:space="preserve">, which </w:t>
      </w:r>
      <w:r w:rsidRPr="007D532B">
        <w:rPr>
          <w:rFonts w:ascii="Times New Roman" w:hAnsi="Times New Roman" w:cs="Times New Roman"/>
          <w:sz w:val="24"/>
          <w:szCs w:val="24"/>
        </w:rPr>
        <w:t xml:space="preserve">could be </w:t>
      </w:r>
      <w:r w:rsidRPr="007D532B">
        <w:rPr>
          <w:rFonts w:ascii="Times New Roman" w:hAnsi="Times New Roman" w:cs="Times New Roman"/>
          <w:sz w:val="24"/>
          <w:szCs w:val="24"/>
        </w:rPr>
        <w:t>biocompatible</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for nerve repair.</w:t>
      </w:r>
    </w:p>
    <w:p w14:paraId="5A403667" w14:textId="19C3A1B8" w:rsidR="00D00A25" w:rsidRPr="007D532B" w:rsidRDefault="005068D1" w:rsidP="00DD0C9E">
      <w:pPr>
        <w:spacing w:after="0" w:line="480" w:lineRule="auto"/>
        <w:ind w:firstLine="142"/>
        <w:jc w:val="center"/>
        <w:rPr>
          <w:rFonts w:ascii="Times New Roman" w:hAnsi="Times New Roman"/>
          <w:sz w:val="24"/>
          <w:szCs w:val="24"/>
        </w:rPr>
      </w:pPr>
      <w:r w:rsidRPr="007D532B">
        <w:rPr>
          <w:rFonts w:ascii="Times New Roman" w:hAnsi="Times New Roman"/>
          <w:noProof/>
          <w:sz w:val="24"/>
          <w:szCs w:val="24"/>
        </w:rPr>
        <w:drawing>
          <wp:inline distT="0" distB="0" distL="0" distR="0" wp14:anchorId="011FBCEB" wp14:editId="26FD5E5E">
            <wp:extent cx="2968752" cy="1987296"/>
            <wp:effectExtent l="0" t="0" r="3175" b="0"/>
            <wp:docPr id="23" name="Picture 2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Description automatically generated"/>
                    <pic:cNvPicPr/>
                  </pic:nvPicPr>
                  <pic:blipFill>
                    <a:blip r:embed="rId19"/>
                    <a:stretch>
                      <a:fillRect/>
                    </a:stretch>
                  </pic:blipFill>
                  <pic:spPr>
                    <a:xfrm>
                      <a:off x="0" y="0"/>
                      <a:ext cx="2968752" cy="1987296"/>
                    </a:xfrm>
                    <a:prstGeom prst="rect">
                      <a:avLst/>
                    </a:prstGeom>
                  </pic:spPr>
                </pic:pic>
              </a:graphicData>
            </a:graphic>
          </wp:inline>
        </w:drawing>
      </w:r>
    </w:p>
    <w:p w14:paraId="0A99AE28" w14:textId="2801ADA7" w:rsidR="00815DD4" w:rsidRPr="007D532B" w:rsidRDefault="005068D1" w:rsidP="00BF7F6A">
      <w:pPr>
        <w:spacing w:line="480" w:lineRule="auto"/>
        <w:jc w:val="thaiDistribute"/>
        <w:rPr>
          <w:rFonts w:ascii="Times New Roman" w:hAnsi="Times New Roman"/>
          <w:sz w:val="24"/>
          <w:szCs w:val="24"/>
        </w:rPr>
      </w:pPr>
      <w:r w:rsidRPr="007D532B">
        <w:rPr>
          <w:rFonts w:ascii="Times New Roman" w:eastAsia="Calibri" w:hAnsi="Times New Roman" w:cs="Times New Roman"/>
          <w:b/>
          <w:bCs/>
          <w:sz w:val="24"/>
          <w:szCs w:val="24"/>
        </w:rPr>
        <w:t>Figure 12</w:t>
      </w:r>
      <w:r w:rsidRPr="007D532B">
        <w:rPr>
          <w:rFonts w:ascii="Times New Roman" w:hAnsi="Times New Roman"/>
          <w:sz w:val="24"/>
          <w:szCs w:val="24"/>
        </w:rPr>
        <w:t xml:space="preserve">. </w:t>
      </w:r>
      <w:r w:rsidRPr="007D532B">
        <w:rPr>
          <w:rFonts w:ascii="Times New Roman" w:hAnsi="Times New Roman"/>
          <w:sz w:val="24"/>
          <w:szCs w:val="24"/>
        </w:rPr>
        <w:t xml:space="preserve">Indirect </w:t>
      </w:r>
      <w:r w:rsidRPr="007D532B">
        <w:rPr>
          <w:rFonts w:ascii="Times New Roman" w:hAnsi="Times New Roman"/>
          <w:i/>
          <w:iCs/>
          <w:sz w:val="24"/>
          <w:szCs w:val="24"/>
        </w:rPr>
        <w:t>in vitro</w:t>
      </w:r>
      <w:r w:rsidRPr="007D532B">
        <w:rPr>
          <w:rFonts w:ascii="Times New Roman" w:hAnsi="Times New Roman"/>
          <w:sz w:val="24"/>
          <w:szCs w:val="24"/>
        </w:rPr>
        <w:t xml:space="preserve"> cytotoxicity of L929 and S</w:t>
      </w:r>
      <w:r w:rsidRPr="007D532B">
        <w:rPr>
          <w:rFonts w:ascii="Times New Roman" w:hAnsi="Times New Roman"/>
          <w:sz w:val="24"/>
          <w:szCs w:val="24"/>
        </w:rPr>
        <w:t>C</w:t>
      </w:r>
      <w:r w:rsidRPr="007D532B">
        <w:rPr>
          <w:rFonts w:ascii="Times New Roman" w:hAnsi="Times New Roman"/>
          <w:sz w:val="24"/>
          <w:szCs w:val="24"/>
        </w:rPr>
        <w:t xml:space="preserve"> cells </w:t>
      </w:r>
      <w:bookmarkStart w:id="51" w:name="_Hlk93499311"/>
      <w:r w:rsidRPr="007D532B">
        <w:rPr>
          <w:rFonts w:ascii="Times New Roman" w:hAnsi="Times New Roman"/>
          <w:sz w:val="24"/>
          <w:szCs w:val="24"/>
        </w:rPr>
        <w:t>on 3D, 3D/E and 3D/E/</w:t>
      </w:r>
      <w:proofErr w:type="spellStart"/>
      <w:r w:rsidRPr="007D532B">
        <w:rPr>
          <w:rFonts w:ascii="Times New Roman" w:hAnsi="Times New Roman"/>
          <w:sz w:val="24"/>
          <w:szCs w:val="24"/>
        </w:rPr>
        <w:t>PPy</w:t>
      </w:r>
      <w:proofErr w:type="spellEnd"/>
      <w:r w:rsidRPr="007D532B">
        <w:rPr>
          <w:rFonts w:ascii="Times New Roman" w:hAnsi="Times New Roman"/>
          <w:sz w:val="24"/>
          <w:szCs w:val="24"/>
        </w:rPr>
        <w:t xml:space="preserve"> scaffolds (PLCL and PLGA) </w:t>
      </w:r>
      <w:bookmarkEnd w:id="51"/>
      <w:r w:rsidRPr="007D532B">
        <w:rPr>
          <w:rFonts w:ascii="Times New Roman" w:hAnsi="Times New Roman"/>
          <w:sz w:val="24"/>
          <w:szCs w:val="24"/>
        </w:rPr>
        <w:t>after 24 h of the MTT assay.</w:t>
      </w:r>
    </w:p>
    <w:p w14:paraId="71A370DC" w14:textId="77777777" w:rsidR="00815DD4" w:rsidRPr="007D532B" w:rsidRDefault="005068D1" w:rsidP="00771147">
      <w:pPr>
        <w:spacing w:line="480" w:lineRule="auto"/>
        <w:jc w:val="thaiDistribute"/>
        <w:rPr>
          <w:rFonts w:ascii="Times New Roman" w:eastAsia="Calibri" w:hAnsi="Times New Roman" w:cs="Times New Roman"/>
          <w:i/>
          <w:iCs/>
          <w:sz w:val="24"/>
          <w:szCs w:val="24"/>
        </w:rPr>
      </w:pPr>
      <w:r w:rsidRPr="007D532B">
        <w:rPr>
          <w:rFonts w:ascii="Times New Roman" w:eastAsia="Calibri" w:hAnsi="Times New Roman" w:cs="Times New Roman"/>
          <w:b/>
          <w:bCs/>
          <w:i/>
          <w:iCs/>
          <w:sz w:val="24"/>
          <w:szCs w:val="24"/>
        </w:rPr>
        <w:t>3.</w:t>
      </w:r>
      <w:bookmarkStart w:id="52" w:name="_Hlk41694168"/>
      <w:r w:rsidRPr="007D532B">
        <w:rPr>
          <w:rFonts w:ascii="Times New Roman" w:eastAsia="Calibri" w:hAnsi="Times New Roman" w:cs="Times New Roman"/>
          <w:b/>
          <w:bCs/>
          <w:i/>
          <w:iCs/>
          <w:sz w:val="24"/>
          <w:szCs w:val="24"/>
        </w:rPr>
        <w:t xml:space="preserve">5.2 Cell proliferation </w:t>
      </w:r>
      <w:bookmarkEnd w:id="52"/>
      <w:r w:rsidRPr="007D532B">
        <w:rPr>
          <w:rFonts w:ascii="Times New Roman" w:eastAsia="Calibri" w:hAnsi="Times New Roman" w:cs="Times New Roman"/>
          <w:b/>
          <w:bCs/>
          <w:i/>
          <w:iCs/>
          <w:sz w:val="24"/>
          <w:szCs w:val="24"/>
        </w:rPr>
        <w:t>and attachment</w:t>
      </w:r>
    </w:p>
    <w:p w14:paraId="262DA714" w14:textId="350AEA1A" w:rsidR="00815DD4" w:rsidRPr="007D532B" w:rsidRDefault="005068D1" w:rsidP="00771147">
      <w:pPr>
        <w:spacing w:line="480" w:lineRule="auto"/>
        <w:ind w:firstLine="426"/>
        <w:jc w:val="thaiDistribute"/>
        <w:rPr>
          <w:rFonts w:ascii="Times New Roman" w:eastAsia="Calibri" w:hAnsi="Times New Roman"/>
          <w:sz w:val="24"/>
          <w:szCs w:val="24"/>
        </w:rPr>
      </w:pPr>
      <w:r w:rsidRPr="007D532B">
        <w:rPr>
          <w:rFonts w:ascii="Times New Roman" w:eastAsia="Calibri" w:hAnsi="Times New Roman" w:cs="Times New Roman"/>
          <w:sz w:val="24"/>
          <w:szCs w:val="24"/>
        </w:rPr>
        <w:t xml:space="preserve">The cell proliferation </w:t>
      </w:r>
      <w:r w:rsidRPr="007D532B">
        <w:rPr>
          <w:rFonts w:ascii="Times New Roman" w:eastAsia="Calibri" w:hAnsi="Times New Roman"/>
          <w:sz w:val="24"/>
          <w:szCs w:val="24"/>
        </w:rPr>
        <w:t xml:space="preserve">of </w:t>
      </w:r>
      <w:r w:rsidRPr="007D532B">
        <w:rPr>
          <w:rFonts w:ascii="Times New Roman" w:hAnsi="Times New Roman"/>
          <w:sz w:val="24"/>
          <w:szCs w:val="24"/>
        </w:rPr>
        <w:t>L929 and SC cells</w:t>
      </w:r>
      <w:r w:rsidRPr="007D532B">
        <w:rPr>
          <w:rFonts w:ascii="Times New Roman" w:eastAsia="Calibri" w:hAnsi="Times New Roman"/>
          <w:sz w:val="24"/>
          <w:szCs w:val="24"/>
        </w:rPr>
        <w:t xml:space="preserve"> on different scaffolds at day 1, 3, 5 and 7 were evaluated by MTT assay </w:t>
      </w:r>
      <w:r w:rsidRPr="007D532B">
        <w:rPr>
          <w:rFonts w:ascii="Times New Roman" w:eastAsia="Calibri" w:hAnsi="Times New Roman"/>
          <w:sz w:val="24"/>
          <w:szCs w:val="24"/>
        </w:rPr>
        <w:t>(Figure 13</w:t>
      </w:r>
      <w:proofErr w:type="gramStart"/>
      <w:r w:rsidRPr="007D532B">
        <w:rPr>
          <w:rFonts w:ascii="Times New Roman" w:eastAsia="Calibri" w:hAnsi="Times New Roman"/>
          <w:sz w:val="24"/>
          <w:szCs w:val="24"/>
        </w:rPr>
        <w:t>a,b</w:t>
      </w:r>
      <w:proofErr w:type="gramEnd"/>
      <w:r w:rsidRPr="007D532B">
        <w:rPr>
          <w:rFonts w:ascii="Times New Roman" w:eastAsia="Calibri" w:hAnsi="Times New Roman"/>
          <w:sz w:val="24"/>
          <w:szCs w:val="24"/>
        </w:rPr>
        <w:t xml:space="preserve">). </w:t>
      </w:r>
      <w:r w:rsidRPr="007D532B">
        <w:rPr>
          <w:rFonts w:ascii="Times New Roman" w:eastAsia="Calibri" w:hAnsi="Times New Roman"/>
          <w:sz w:val="24"/>
          <w:szCs w:val="24"/>
        </w:rPr>
        <w:t xml:space="preserve">The results indicate that the cell proliferation of both cell types </w:t>
      </w:r>
      <w:proofErr w:type="gramStart"/>
      <w:r w:rsidRPr="007D532B">
        <w:rPr>
          <w:rFonts w:ascii="Times New Roman" w:eastAsia="Calibri" w:hAnsi="Times New Roman"/>
          <w:sz w:val="24"/>
          <w:szCs w:val="24"/>
        </w:rPr>
        <w:t>were</w:t>
      </w:r>
      <w:proofErr w:type="gramEnd"/>
      <w:r w:rsidRPr="007D532B">
        <w:rPr>
          <w:rFonts w:ascii="Times New Roman" w:eastAsia="Calibri" w:hAnsi="Times New Roman"/>
          <w:sz w:val="24"/>
          <w:szCs w:val="24"/>
        </w:rPr>
        <w:t xml:space="preserve"> gradually increased with incubation times, especially in both PLCL and PLGA scaffolds that con</w:t>
      </w:r>
      <w:r w:rsidRPr="007D532B">
        <w:rPr>
          <w:rFonts w:ascii="Times New Roman" w:eastAsia="Calibri" w:hAnsi="Times New Roman"/>
          <w:sz w:val="24"/>
          <w:szCs w:val="24"/>
        </w:rPr>
        <w:t xml:space="preserve">tained electrospun </w:t>
      </w:r>
      <w:proofErr w:type="spellStart"/>
      <w:r w:rsidRPr="007D532B">
        <w:rPr>
          <w:rFonts w:ascii="Times New Roman" w:eastAsia="Calibri" w:hAnsi="Times New Roman"/>
          <w:sz w:val="24"/>
          <w:szCs w:val="24"/>
        </w:rPr>
        <w:t>fibers</w:t>
      </w:r>
      <w:proofErr w:type="spellEnd"/>
      <w:r w:rsidRPr="007D532B">
        <w:rPr>
          <w:rFonts w:ascii="Times New Roman" w:eastAsia="Calibri" w:hAnsi="Times New Roman"/>
          <w:sz w:val="24"/>
          <w:szCs w:val="24"/>
        </w:rPr>
        <w:t xml:space="preserve"> and </w:t>
      </w:r>
      <w:proofErr w:type="spellStart"/>
      <w:r w:rsidRPr="007D532B">
        <w:rPr>
          <w:rFonts w:ascii="Times New Roman" w:eastAsia="Calibri" w:hAnsi="Times New Roman"/>
          <w:sz w:val="24"/>
          <w:szCs w:val="24"/>
        </w:rPr>
        <w:t>PPy</w:t>
      </w:r>
      <w:proofErr w:type="spellEnd"/>
      <w:r w:rsidRPr="007D532B">
        <w:rPr>
          <w:rFonts w:ascii="Times New Roman" w:eastAsia="Calibri" w:hAnsi="Times New Roman"/>
          <w:sz w:val="24"/>
          <w:szCs w:val="24"/>
        </w:rPr>
        <w:t xml:space="preserve"> at day 7. The cell attachment and morphology were also observed at day 1 and 7 </w:t>
      </w:r>
      <w:r w:rsidRPr="007D532B">
        <w:rPr>
          <w:rFonts w:ascii="Times New Roman" w:eastAsia="Calibri" w:hAnsi="Times New Roman"/>
          <w:sz w:val="24"/>
          <w:szCs w:val="24"/>
        </w:rPr>
        <w:t>(Figure 13</w:t>
      </w:r>
      <w:proofErr w:type="gramStart"/>
      <w:r w:rsidRPr="007D532B">
        <w:rPr>
          <w:rFonts w:ascii="Times New Roman" w:eastAsia="Calibri" w:hAnsi="Times New Roman"/>
          <w:sz w:val="24"/>
          <w:szCs w:val="24"/>
        </w:rPr>
        <w:t>c,d</w:t>
      </w:r>
      <w:proofErr w:type="gramEnd"/>
      <w:r w:rsidRPr="007D532B">
        <w:rPr>
          <w:rFonts w:ascii="Times New Roman" w:eastAsia="Calibri" w:hAnsi="Times New Roman"/>
          <w:sz w:val="24"/>
          <w:szCs w:val="24"/>
        </w:rPr>
        <w:t>).</w:t>
      </w:r>
    </w:p>
    <w:p w14:paraId="406F672F" w14:textId="5C50B2C8" w:rsidR="00815DD4" w:rsidRPr="007D532B" w:rsidRDefault="005068D1" w:rsidP="00771147">
      <w:pPr>
        <w:spacing w:line="480" w:lineRule="auto"/>
        <w:ind w:firstLine="426"/>
        <w:jc w:val="thaiDistribute"/>
        <w:rPr>
          <w:rFonts w:ascii="Times New Roman" w:eastAsia="Calibri" w:hAnsi="Times New Roman"/>
          <w:sz w:val="24"/>
          <w:szCs w:val="24"/>
        </w:rPr>
      </w:pPr>
      <w:r w:rsidRPr="007D532B">
        <w:rPr>
          <w:rFonts w:ascii="Times New Roman" w:eastAsia="Calibri" w:hAnsi="Times New Roman"/>
          <w:sz w:val="24"/>
          <w:szCs w:val="24"/>
        </w:rPr>
        <w:t xml:space="preserve">At day 1, the </w:t>
      </w:r>
      <w:r w:rsidRPr="007D532B">
        <w:rPr>
          <w:rFonts w:ascii="Times New Roman" w:hAnsi="Times New Roman"/>
          <w:sz w:val="24"/>
          <w:szCs w:val="24"/>
        </w:rPr>
        <w:t>L929 and SC cells</w:t>
      </w:r>
      <w:r w:rsidRPr="007D532B">
        <w:rPr>
          <w:rFonts w:ascii="Times New Roman" w:eastAsia="Calibri" w:hAnsi="Times New Roman"/>
          <w:sz w:val="24"/>
          <w:szCs w:val="24"/>
        </w:rPr>
        <w:t xml:space="preserve"> were successfully attached on 3D/E and </w:t>
      </w:r>
      <w:bookmarkStart w:id="53" w:name="_Hlk93510092"/>
      <w:r w:rsidRPr="007D532B">
        <w:rPr>
          <w:rFonts w:ascii="Times New Roman" w:eastAsia="Calibri" w:hAnsi="Times New Roman"/>
          <w:sz w:val="24"/>
          <w:szCs w:val="24"/>
        </w:rPr>
        <w:t>3D/E/</w:t>
      </w:r>
      <w:proofErr w:type="spellStart"/>
      <w:r w:rsidRPr="007D532B">
        <w:rPr>
          <w:rFonts w:ascii="Times New Roman" w:eastAsia="Calibri" w:hAnsi="Times New Roman"/>
          <w:sz w:val="24"/>
          <w:szCs w:val="24"/>
        </w:rPr>
        <w:t>PPy</w:t>
      </w:r>
      <w:proofErr w:type="spellEnd"/>
      <w:r w:rsidRPr="007D532B">
        <w:rPr>
          <w:rFonts w:ascii="Times New Roman" w:eastAsia="Calibri" w:hAnsi="Times New Roman"/>
          <w:sz w:val="24"/>
          <w:szCs w:val="24"/>
        </w:rPr>
        <w:t xml:space="preserve"> scaffolds </w:t>
      </w:r>
      <w:bookmarkEnd w:id="53"/>
      <w:r w:rsidRPr="007D532B">
        <w:rPr>
          <w:rFonts w:ascii="Times New Roman" w:eastAsia="Calibri" w:hAnsi="Times New Roman"/>
          <w:sz w:val="24"/>
          <w:szCs w:val="24"/>
        </w:rPr>
        <w:t>of both PLCL and PLGA compared to tho</w:t>
      </w:r>
      <w:r w:rsidRPr="007D532B">
        <w:rPr>
          <w:rFonts w:ascii="Times New Roman" w:eastAsia="Calibri" w:hAnsi="Times New Roman"/>
          <w:sz w:val="24"/>
          <w:szCs w:val="24"/>
        </w:rPr>
        <w:t xml:space="preserve">se without the </w:t>
      </w:r>
      <w:proofErr w:type="spellStart"/>
      <w:r w:rsidRPr="007D532B">
        <w:rPr>
          <w:rFonts w:ascii="Times New Roman" w:eastAsia="Calibri" w:hAnsi="Times New Roman"/>
          <w:sz w:val="24"/>
          <w:szCs w:val="24"/>
        </w:rPr>
        <w:t>fibers</w:t>
      </w:r>
      <w:proofErr w:type="spellEnd"/>
      <w:r w:rsidRPr="007D532B">
        <w:rPr>
          <w:rFonts w:ascii="Times New Roman" w:eastAsia="Calibri" w:hAnsi="Times New Roman"/>
          <w:sz w:val="24"/>
          <w:szCs w:val="24"/>
        </w:rPr>
        <w:t>. Indeed, cell attachments were clearly shown in the cells on 3D/E/</w:t>
      </w:r>
      <w:proofErr w:type="spellStart"/>
      <w:r w:rsidRPr="007D532B">
        <w:rPr>
          <w:rFonts w:ascii="Times New Roman" w:eastAsia="Calibri" w:hAnsi="Times New Roman"/>
          <w:sz w:val="24"/>
          <w:szCs w:val="24"/>
        </w:rPr>
        <w:t>PPy</w:t>
      </w:r>
      <w:proofErr w:type="spellEnd"/>
      <w:r w:rsidRPr="007D532B">
        <w:rPr>
          <w:rFonts w:ascii="Times New Roman" w:eastAsia="Calibri" w:hAnsi="Times New Roman"/>
          <w:sz w:val="24"/>
          <w:szCs w:val="24"/>
        </w:rPr>
        <w:t xml:space="preserve"> of PLCL and PLGA scaffolds were significantly higher than those in 3D and </w:t>
      </w:r>
      <w:r w:rsidRPr="007D532B">
        <w:rPr>
          <w:rFonts w:ascii="Times New Roman" w:hAnsi="Times New Roman" w:cs="Times New Roman"/>
          <w:sz w:val="24"/>
          <w:szCs w:val="24"/>
        </w:rPr>
        <w:t>3D/E</w:t>
      </w:r>
      <w:r w:rsidRPr="007D532B">
        <w:rPr>
          <w:rFonts w:ascii="Times New Roman" w:eastAsia="Calibri" w:hAnsi="Times New Roman"/>
          <w:sz w:val="24"/>
          <w:szCs w:val="24"/>
        </w:rPr>
        <w:t xml:space="preserve"> scaffolds. This is due to the slight conductivity enhancement of </w:t>
      </w:r>
      <w:proofErr w:type="spellStart"/>
      <w:r w:rsidRPr="007D532B">
        <w:rPr>
          <w:rFonts w:ascii="Times New Roman" w:eastAsia="Calibri" w:hAnsi="Times New Roman"/>
          <w:sz w:val="24"/>
          <w:szCs w:val="24"/>
        </w:rPr>
        <w:t>PPy</w:t>
      </w:r>
      <w:proofErr w:type="spellEnd"/>
      <w:r w:rsidRPr="007D532B">
        <w:rPr>
          <w:rFonts w:ascii="Times New Roman" w:eastAsia="Calibri" w:hAnsi="Times New Roman"/>
          <w:sz w:val="24"/>
          <w:szCs w:val="24"/>
        </w:rPr>
        <w:t xml:space="preserve"> particles on the</w:t>
      </w:r>
      <w:r w:rsidRPr="007D532B">
        <w:rPr>
          <w:rFonts w:ascii="Times New Roman" w:eastAsia="Calibri" w:hAnsi="Times New Roman"/>
          <w:sz w:val="24"/>
          <w:szCs w:val="24"/>
        </w:rPr>
        <w:t xml:space="preserve"> surface of scaffolds that can provide a guidance cue for cell regeneration, which is </w:t>
      </w:r>
      <w:r w:rsidRPr="007D532B">
        <w:rPr>
          <w:rFonts w:ascii="Times New Roman" w:eastAsia="Calibri" w:hAnsi="Times New Roman"/>
          <w:sz w:val="24"/>
          <w:szCs w:val="24"/>
        </w:rPr>
        <w:lastRenderedPageBreak/>
        <w:t>self-delocalized and maintains the electrical stimulation</w:t>
      </w:r>
      <w:r w:rsidRPr="007D532B">
        <w:t xml:space="preserve"> </w:t>
      </w:r>
      <w:r w:rsidRPr="007D532B">
        <w:rPr>
          <w:rFonts w:ascii="Times New Roman" w:eastAsia="Calibri" w:hAnsi="Times New Roman"/>
          <w:sz w:val="24"/>
          <w:szCs w:val="24"/>
        </w:rPr>
        <w:t>during the regeneration process</w:t>
      </w:r>
      <w:r w:rsidRPr="007D532B">
        <w:rPr>
          <w:rFonts w:ascii="Times New Roman" w:eastAsia="Calibri" w:hAnsi="Times New Roman"/>
          <w:sz w:val="24"/>
          <w:szCs w:val="24"/>
        </w:rPr>
        <w:t>.</w:t>
      </w:r>
      <w:r w:rsidRPr="007D532B">
        <w:rPr>
          <w:rFonts w:ascii="Times New Roman" w:eastAsia="Calibri" w:hAnsi="Times New Roman"/>
          <w:sz w:val="24"/>
          <w:szCs w:val="24"/>
          <w:vertAlign w:val="superscript"/>
        </w:rPr>
        <w:t>1,</w:t>
      </w:r>
      <w:r w:rsidRPr="007D532B">
        <w:rPr>
          <w:rFonts w:ascii="Times New Roman" w:eastAsia="Calibri" w:hAnsi="Times New Roman"/>
          <w:sz w:val="24"/>
          <w:szCs w:val="24"/>
          <w:vertAlign w:val="superscript"/>
        </w:rPr>
        <w:t>66</w:t>
      </w:r>
      <w:r w:rsidRPr="007D532B">
        <w:rPr>
          <w:rFonts w:ascii="Times New Roman" w:eastAsia="Calibri" w:hAnsi="Times New Roman"/>
          <w:sz w:val="24"/>
          <w:szCs w:val="24"/>
        </w:rPr>
        <w:t xml:space="preserve"> </w:t>
      </w:r>
      <w:r w:rsidRPr="007D532B">
        <w:rPr>
          <w:rFonts w:ascii="Times New Roman" w:eastAsia="Calibri" w:hAnsi="Times New Roman"/>
          <w:sz w:val="24"/>
          <w:szCs w:val="24"/>
        </w:rPr>
        <w:t>In addition, the PLCL and PLGA with a combination of the 3D printed constru</w:t>
      </w:r>
      <w:r w:rsidRPr="007D532B">
        <w:rPr>
          <w:rFonts w:ascii="Times New Roman" w:eastAsia="Calibri" w:hAnsi="Times New Roman"/>
          <w:sz w:val="24"/>
          <w:szCs w:val="24"/>
        </w:rPr>
        <w:t xml:space="preserve">ct and </w:t>
      </w:r>
      <w:r w:rsidRPr="007D532B">
        <w:rPr>
          <w:rFonts w:ascii="Times New Roman" w:hAnsi="Times New Roman" w:cs="Times New Roman"/>
          <w:sz w:val="24"/>
          <w:szCs w:val="24"/>
        </w:rPr>
        <w:t>electrospun</w:t>
      </w:r>
      <w:r w:rsidRPr="007D532B">
        <w:rPr>
          <w:rFonts w:ascii="Times New Roman" w:eastAsia="Calibri" w:hAnsi="Times New Roman"/>
          <w:sz w:val="24"/>
          <w:szCs w:val="24"/>
        </w:rPr>
        <w:t xml:space="preserve"> </w:t>
      </w:r>
      <w:proofErr w:type="spellStart"/>
      <w:r w:rsidRPr="007D532B">
        <w:rPr>
          <w:rFonts w:ascii="Times New Roman" w:eastAsia="Calibri" w:hAnsi="Times New Roman"/>
          <w:sz w:val="24"/>
          <w:szCs w:val="24"/>
        </w:rPr>
        <w:t>fibers</w:t>
      </w:r>
      <w:proofErr w:type="spellEnd"/>
      <w:r w:rsidRPr="007D532B">
        <w:rPr>
          <w:rFonts w:ascii="Times New Roman" w:eastAsia="Calibri" w:hAnsi="Times New Roman"/>
          <w:sz w:val="24"/>
          <w:szCs w:val="24"/>
        </w:rPr>
        <w:t xml:space="preserve"> led to an effective support for cell attachment and proliferation. These results are </w:t>
      </w:r>
      <w:proofErr w:type="gramStart"/>
      <w:r w:rsidRPr="007D532B">
        <w:rPr>
          <w:rFonts w:ascii="Times New Roman" w:eastAsia="Calibri" w:hAnsi="Times New Roman"/>
          <w:sz w:val="24"/>
          <w:szCs w:val="24"/>
        </w:rPr>
        <w:t>similar to</w:t>
      </w:r>
      <w:proofErr w:type="gramEnd"/>
      <w:r w:rsidRPr="007D532B">
        <w:rPr>
          <w:rFonts w:ascii="Times New Roman" w:eastAsia="Calibri" w:hAnsi="Times New Roman"/>
          <w:sz w:val="24"/>
          <w:szCs w:val="24"/>
        </w:rPr>
        <w:t xml:space="preserve"> the work reported by Lee et al.</w:t>
      </w:r>
      <w:r w:rsidRPr="007D532B">
        <w:rPr>
          <w:rFonts w:ascii="Times New Roman" w:eastAsia="Calibri" w:hAnsi="Times New Roman"/>
          <w:sz w:val="24"/>
          <w:szCs w:val="24"/>
          <w:vertAlign w:val="superscript"/>
        </w:rPr>
        <w:t>49</w:t>
      </w:r>
    </w:p>
    <w:p w14:paraId="0CD64367" w14:textId="50F54517" w:rsidR="00815DD4" w:rsidRPr="007D532B" w:rsidRDefault="005068D1" w:rsidP="00771147">
      <w:pPr>
        <w:spacing w:line="480" w:lineRule="auto"/>
        <w:ind w:firstLine="426"/>
        <w:jc w:val="thaiDistribute"/>
        <w:rPr>
          <w:rFonts w:ascii="Times New Roman" w:eastAsia="Calibri" w:hAnsi="Times New Roman"/>
          <w:sz w:val="24"/>
          <w:szCs w:val="24"/>
        </w:rPr>
      </w:pPr>
      <w:r w:rsidRPr="007D532B">
        <w:rPr>
          <w:rFonts w:ascii="Times New Roman" w:eastAsia="Calibri" w:hAnsi="Times New Roman"/>
          <w:sz w:val="24"/>
          <w:szCs w:val="24"/>
        </w:rPr>
        <w:t>C</w:t>
      </w:r>
      <w:r w:rsidRPr="007D532B">
        <w:rPr>
          <w:rFonts w:ascii="Times New Roman" w:eastAsia="Calibri" w:hAnsi="Times New Roman" w:cs="Times New Roman"/>
          <w:sz w:val="24"/>
          <w:szCs w:val="24"/>
        </w:rPr>
        <w:t>omparing the cells with two different types of copolymers (PLCL and PLGA), the spread of cells</w:t>
      </w:r>
      <w:r w:rsidRPr="007D532B" w:rsidDel="00FA1413">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 xml:space="preserve">on </w:t>
      </w:r>
      <w:r w:rsidRPr="007D532B">
        <w:rPr>
          <w:rFonts w:ascii="Times New Roman" w:eastAsia="Calibri" w:hAnsi="Times New Roman" w:cs="Times New Roman"/>
          <w:sz w:val="24"/>
          <w:szCs w:val="24"/>
        </w:rPr>
        <w:t>all PLGA scaffolds appeared flat and well spread</w:t>
      </w:r>
      <w:r w:rsidRPr="007D532B" w:rsidDel="00FA1413">
        <w:rPr>
          <w:rFonts w:ascii="Times New Roman" w:eastAsia="Calibri" w:hAnsi="Times New Roman" w:cs="Times New Roman"/>
          <w:sz w:val="24"/>
          <w:szCs w:val="24"/>
        </w:rPr>
        <w:t xml:space="preserve"> </w:t>
      </w:r>
      <w:r w:rsidRPr="007D532B">
        <w:rPr>
          <w:rFonts w:ascii="Times New Roman" w:eastAsia="Calibri" w:hAnsi="Times New Roman" w:cs="Times New Roman"/>
          <w:sz w:val="24"/>
          <w:szCs w:val="24"/>
        </w:rPr>
        <w:t xml:space="preserve">than PLCL scaffolds. It was apparent that </w:t>
      </w:r>
      <w:r w:rsidRPr="007D532B">
        <w:rPr>
          <w:rFonts w:ascii="Times New Roman" w:hAnsi="Times New Roman" w:cs="Times New Roman"/>
          <w:sz w:val="24"/>
          <w:szCs w:val="24"/>
        </w:rPr>
        <w:t>hydrophilicity</w:t>
      </w:r>
      <w:r w:rsidRPr="007D532B">
        <w:rPr>
          <w:rFonts w:ascii="Times New Roman" w:eastAsia="Calibri" w:hAnsi="Times New Roman" w:cs="Times New Roman"/>
          <w:sz w:val="24"/>
          <w:szCs w:val="24"/>
        </w:rPr>
        <w:t xml:space="preserve"> of PLGA (higher than PLCL) produces an improved cellular response and better viable cells on the surface of PLGA scaffolds than that of PLCL scaffolds</w:t>
      </w:r>
      <w:r w:rsidRPr="007D532B">
        <w:rPr>
          <w:rFonts w:ascii="Times New Roman" w:eastAsia="Calibri" w:hAnsi="Times New Roman" w:cs="Times New Roman"/>
          <w:sz w:val="24"/>
          <w:szCs w:val="24"/>
        </w:rPr>
        <w:t xml:space="preserve">. </w:t>
      </w:r>
    </w:p>
    <w:p w14:paraId="12E48B48" w14:textId="7C3CE5F5" w:rsidR="00815DD4" w:rsidRPr="007D532B" w:rsidRDefault="005068D1" w:rsidP="00910E22">
      <w:pPr>
        <w:spacing w:line="240" w:lineRule="auto"/>
        <w:jc w:val="center"/>
      </w:pPr>
      <w:r w:rsidRPr="007D532B">
        <w:rPr>
          <w:noProof/>
        </w:rPr>
        <w:drawing>
          <wp:inline distT="0" distB="0" distL="0" distR="0" wp14:anchorId="474ED6F9" wp14:editId="4982BC81">
            <wp:extent cx="5943600" cy="4160520"/>
            <wp:effectExtent l="0" t="0" r="0" b="0"/>
            <wp:docPr id="25" name="Picture 25"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calendar&#10;&#10;Description automatically generated"/>
                    <pic:cNvPicPr/>
                  </pic:nvPicPr>
                  <pic:blipFill>
                    <a:blip r:embed="rId20"/>
                    <a:stretch>
                      <a:fillRect/>
                    </a:stretch>
                  </pic:blipFill>
                  <pic:spPr>
                    <a:xfrm>
                      <a:off x="0" y="0"/>
                      <a:ext cx="5943600" cy="4160520"/>
                    </a:xfrm>
                    <a:prstGeom prst="rect">
                      <a:avLst/>
                    </a:prstGeom>
                  </pic:spPr>
                </pic:pic>
              </a:graphicData>
            </a:graphic>
          </wp:inline>
        </w:drawing>
      </w:r>
    </w:p>
    <w:p w14:paraId="63B1E29A" w14:textId="0FF69C65" w:rsidR="00516F95" w:rsidRPr="007D532B" w:rsidRDefault="005068D1" w:rsidP="00771147">
      <w:pPr>
        <w:spacing w:before="240" w:line="480" w:lineRule="auto"/>
        <w:jc w:val="thaiDistribute"/>
        <w:rPr>
          <w:rFonts w:ascii="Times New Roman" w:hAnsi="Times New Roman" w:cs="Times New Roman"/>
          <w:sz w:val="24"/>
          <w:szCs w:val="24"/>
        </w:rPr>
      </w:pPr>
      <w:bookmarkStart w:id="54" w:name="_Hlk48782333"/>
      <w:r w:rsidRPr="007D532B">
        <w:rPr>
          <w:rFonts w:ascii="Times New Roman" w:eastAsia="Calibri" w:hAnsi="Times New Roman" w:cs="Times New Roman"/>
          <w:b/>
          <w:bCs/>
          <w:sz w:val="24"/>
          <w:szCs w:val="24"/>
        </w:rPr>
        <w:lastRenderedPageBreak/>
        <w:t>Figure 13.</w:t>
      </w:r>
      <w:r w:rsidRPr="007D532B">
        <w:rPr>
          <w:rFonts w:ascii="Times New Roman" w:hAnsi="Times New Roman" w:cs="Times New Roman"/>
          <w:sz w:val="24"/>
          <w:szCs w:val="24"/>
        </w:rPr>
        <w:t xml:space="preserve"> </w:t>
      </w:r>
      <w:bookmarkStart w:id="55" w:name="_Hlk93352855"/>
      <w:bookmarkEnd w:id="54"/>
      <w:r w:rsidRPr="007D532B">
        <w:rPr>
          <w:rFonts w:ascii="Times New Roman" w:hAnsi="Times New Roman" w:cs="Times New Roman"/>
          <w:sz w:val="24"/>
          <w:szCs w:val="24"/>
        </w:rPr>
        <w:t xml:space="preserve">Direct </w:t>
      </w:r>
      <w:r w:rsidRPr="007D532B">
        <w:rPr>
          <w:rFonts w:ascii="Times New Roman" w:hAnsi="Times New Roman" w:cs="Times New Roman"/>
          <w:i/>
          <w:iCs/>
          <w:sz w:val="24"/>
          <w:szCs w:val="24"/>
        </w:rPr>
        <w:t>in vitro</w:t>
      </w:r>
      <w:r w:rsidRPr="007D532B">
        <w:rPr>
          <w:rFonts w:ascii="Times New Roman" w:hAnsi="Times New Roman" w:cs="Times New Roman"/>
          <w:sz w:val="24"/>
          <w:szCs w:val="24"/>
        </w:rPr>
        <w:t xml:space="preserve"> cytotoxicity of 3D,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(PLCL and PLGA) of the MTT assay: (</w:t>
      </w:r>
      <w:proofErr w:type="spellStart"/>
      <w:proofErr w:type="gramStart"/>
      <w:r w:rsidRPr="007D532B">
        <w:rPr>
          <w:rFonts w:ascii="Times New Roman" w:hAnsi="Times New Roman" w:cs="Times New Roman"/>
          <w:sz w:val="24"/>
          <w:szCs w:val="24"/>
        </w:rPr>
        <w:t>a,b</w:t>
      </w:r>
      <w:proofErr w:type="spellEnd"/>
      <w:proofErr w:type="gramEnd"/>
      <w:r w:rsidRPr="007D532B">
        <w:rPr>
          <w:rFonts w:ascii="Times New Roman" w:hAnsi="Times New Roman" w:cs="Times New Roman"/>
          <w:sz w:val="24"/>
          <w:szCs w:val="24"/>
        </w:rPr>
        <w:t xml:space="preserve">) cell proliferation of </w:t>
      </w:r>
      <w:r w:rsidRPr="007D532B">
        <w:rPr>
          <w:rFonts w:ascii="Times New Roman" w:hAnsi="Times New Roman"/>
          <w:sz w:val="24"/>
          <w:szCs w:val="24"/>
        </w:rPr>
        <w:t>L929</w:t>
      </w:r>
      <w:r w:rsidRPr="007D532B">
        <w:rPr>
          <w:rFonts w:ascii="Times New Roman" w:hAnsi="Times New Roman" w:cs="Times New Roman"/>
          <w:sz w:val="24"/>
          <w:szCs w:val="24"/>
        </w:rPr>
        <w:t xml:space="preserve"> and SC cells (</w:t>
      </w:r>
      <w:proofErr w:type="spellStart"/>
      <w:r w:rsidRPr="007D532B">
        <w:rPr>
          <w:rFonts w:ascii="Times New Roman" w:hAnsi="Times New Roman" w:cs="Times New Roman"/>
          <w:sz w:val="24"/>
          <w:szCs w:val="24"/>
        </w:rPr>
        <w:t>c,d</w:t>
      </w:r>
      <w:proofErr w:type="spellEnd"/>
      <w:r w:rsidRPr="007D532B">
        <w:rPr>
          <w:rFonts w:ascii="Times New Roman" w:hAnsi="Times New Roman" w:cs="Times New Roman"/>
          <w:sz w:val="24"/>
          <w:szCs w:val="24"/>
        </w:rPr>
        <w:t xml:space="preserve">) cell attachment </w:t>
      </w:r>
      <w:bookmarkEnd w:id="55"/>
      <w:r w:rsidRPr="007D532B">
        <w:rPr>
          <w:rFonts w:ascii="Times New Roman" w:hAnsi="Times New Roman"/>
          <w:sz w:val="24"/>
          <w:szCs w:val="24"/>
        </w:rPr>
        <w:t>of L929</w:t>
      </w:r>
      <w:r w:rsidRPr="007D532B">
        <w:rPr>
          <w:rFonts w:ascii="Times New Roman" w:hAnsi="Times New Roman" w:cs="Times New Roman"/>
          <w:sz w:val="24"/>
          <w:szCs w:val="24"/>
        </w:rPr>
        <w:t xml:space="preserve"> </w:t>
      </w:r>
      <w:r w:rsidRPr="007D532B">
        <w:rPr>
          <w:rFonts w:ascii="Times New Roman" w:hAnsi="Times New Roman"/>
          <w:sz w:val="24"/>
          <w:szCs w:val="24"/>
        </w:rPr>
        <w:t xml:space="preserve">SC </w:t>
      </w:r>
      <w:r w:rsidRPr="007D532B">
        <w:rPr>
          <w:rFonts w:ascii="Times New Roman" w:hAnsi="Times New Roman" w:cs="Times New Roman"/>
          <w:sz w:val="24"/>
          <w:szCs w:val="24"/>
        </w:rPr>
        <w:t>cells</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(*P &lt; 0.05 compared with the</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3D</w:t>
      </w:r>
      <w:r w:rsidRPr="007D532B">
        <w:rPr>
          <w:rFonts w:ascii="Times New Roman" w:hAnsi="Times New Roman" w:cs="Times New Roman"/>
          <w:sz w:val="24"/>
          <w:szCs w:val="24"/>
        </w:rPr>
        <w:t>)</w:t>
      </w:r>
      <w:r w:rsidRPr="007D532B">
        <w:rPr>
          <w:rFonts w:ascii="Times New Roman" w:hAnsi="Times New Roman" w:cs="Times New Roman"/>
          <w:sz w:val="24"/>
          <w:szCs w:val="24"/>
        </w:rPr>
        <w:t>.</w:t>
      </w:r>
    </w:p>
    <w:p w14:paraId="6401F4E6" w14:textId="77777777" w:rsidR="00A05156" w:rsidRPr="007D532B" w:rsidRDefault="005068D1" w:rsidP="00771147">
      <w:pPr>
        <w:spacing w:before="240" w:line="360" w:lineRule="auto"/>
        <w:jc w:val="thaiDistribute"/>
        <w:rPr>
          <w:rFonts w:ascii="Times New Roman" w:hAnsi="Times New Roman" w:cs="Times New Roman"/>
          <w:i/>
          <w:iCs/>
          <w:sz w:val="24"/>
          <w:szCs w:val="24"/>
        </w:rPr>
      </w:pPr>
      <w:r w:rsidRPr="007D532B">
        <w:rPr>
          <w:rFonts w:ascii="Times New Roman" w:eastAsia="Calibri" w:hAnsi="Times New Roman" w:cs="Times New Roman"/>
          <w:b/>
          <w:bCs/>
          <w:i/>
          <w:iCs/>
          <w:sz w:val="24"/>
          <w:szCs w:val="24"/>
        </w:rPr>
        <w:t xml:space="preserve">3.5.3 Membrane </w:t>
      </w:r>
      <w:r w:rsidRPr="007D532B">
        <w:rPr>
          <w:rFonts w:ascii="Times New Roman" w:eastAsia="Calibri" w:hAnsi="Times New Roman" w:cs="Times New Roman"/>
          <w:b/>
          <w:bCs/>
          <w:i/>
          <w:iCs/>
          <w:sz w:val="24"/>
          <w:szCs w:val="24"/>
        </w:rPr>
        <w:t>integrity</w:t>
      </w:r>
    </w:p>
    <w:p w14:paraId="3A1D0368" w14:textId="7D7E742E" w:rsidR="00A05156" w:rsidRPr="007D532B" w:rsidRDefault="005068D1" w:rsidP="00771147">
      <w:pPr>
        <w:spacing w:before="24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Generally, cell membranes show the release of LDH into the extracellular environment due to the damaged of cells. The LDH in the medium represents an indication of plasma membrane damage in a cell population, which assess to support the results o</w:t>
      </w:r>
      <w:r w:rsidRPr="007D532B">
        <w:rPr>
          <w:rFonts w:ascii="Times New Roman" w:hAnsi="Times New Roman" w:cs="Times New Roman"/>
          <w:sz w:val="24"/>
          <w:szCs w:val="24"/>
        </w:rPr>
        <w:t>f the viability assays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37-40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In this present work, the cell membrane integrity was performed with SCs, and the concentration of LDH release was assessed on day 1, 3, 5 and 7 </w:t>
      </w:r>
      <w:r w:rsidRPr="007D532B">
        <w:rPr>
          <w:rFonts w:ascii="Times New Roman" w:hAnsi="Times New Roman" w:cs="Times New Roman"/>
          <w:sz w:val="24"/>
          <w:szCs w:val="24"/>
        </w:rPr>
        <w:t xml:space="preserve">(Figure 14a). </w:t>
      </w:r>
    </w:p>
    <w:p w14:paraId="06187D2F" w14:textId="1696CE17" w:rsidR="00A05156" w:rsidRPr="007D532B" w:rsidRDefault="005068D1" w:rsidP="00771147">
      <w:pPr>
        <w:spacing w:before="24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The results shown that </w:t>
      </w:r>
      <w:r w:rsidRPr="007D532B">
        <w:rPr>
          <w:rFonts w:ascii="Times New Roman" w:hAnsi="Times New Roman" w:cs="Angsana New"/>
          <w:sz w:val="24"/>
          <w:szCs w:val="30"/>
        </w:rPr>
        <w:t>the</w:t>
      </w:r>
      <w:r w:rsidRPr="007D532B">
        <w:rPr>
          <w:rFonts w:ascii="Times New Roman" w:hAnsi="Times New Roman" w:cs="Times New Roman"/>
          <w:sz w:val="24"/>
          <w:szCs w:val="24"/>
        </w:rPr>
        <w:t xml:space="preserve"> concentration of LDH released from cells</w:t>
      </w:r>
      <w:r w:rsidRPr="007D532B">
        <w:rPr>
          <w:rFonts w:ascii="Times New Roman" w:hAnsi="Times New Roman" w:cs="Times New Roman"/>
          <w:sz w:val="24"/>
          <w:szCs w:val="24"/>
        </w:rPr>
        <w:t xml:space="preserve"> cultivated on 3D,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(both PLCL and PLGA) significantly increased from day 1 to day 7. In addition, SCs on PLGA scaffolds show a lower LDH release than PLCL scaffolds with incubation time, involving the hydrophilicity of those cop</w:t>
      </w:r>
      <w:r w:rsidRPr="007D532B">
        <w:rPr>
          <w:rFonts w:ascii="Times New Roman" w:hAnsi="Times New Roman" w:cs="Times New Roman"/>
          <w:sz w:val="24"/>
          <w:szCs w:val="24"/>
        </w:rPr>
        <w:t xml:space="preserve">olymers (higher than PLCL). Comparing between 3D and 3D/E scaffolds, </w:t>
      </w:r>
      <w:proofErr w:type="gramStart"/>
      <w:r w:rsidRPr="007D532B">
        <w:rPr>
          <w:rFonts w:ascii="Times New Roman" w:hAnsi="Times New Roman" w:cs="Times New Roman"/>
          <w:sz w:val="24"/>
          <w:szCs w:val="24"/>
        </w:rPr>
        <w:t>it can be seen that LDH</w:t>
      </w:r>
      <w:proofErr w:type="gramEnd"/>
      <w:r w:rsidRPr="007D532B">
        <w:rPr>
          <w:rFonts w:ascii="Times New Roman" w:hAnsi="Times New Roman" w:cs="Times New Roman"/>
          <w:sz w:val="24"/>
          <w:szCs w:val="24"/>
        </w:rPr>
        <w:t xml:space="preserve"> release from SCs on 3D/E scaffolds was slightly higher than 3D scaffolds. This is possibly because the electrospun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phase provided the appropriate pore size </w:t>
      </w:r>
      <w:r w:rsidRPr="007D532B">
        <w:rPr>
          <w:rFonts w:ascii="Times New Roman" w:hAnsi="Times New Roman" w:cs="Times New Roman"/>
          <w:sz w:val="24"/>
          <w:szCs w:val="24"/>
        </w:rPr>
        <w:t xml:space="preserve">and surface area that enhanced the cell entrapment and attachment, resulting to have more LDH release that is not </w:t>
      </w:r>
      <w:proofErr w:type="spellStart"/>
      <w:r w:rsidRPr="007D532B">
        <w:rPr>
          <w:rFonts w:ascii="Times New Roman" w:hAnsi="Times New Roman" w:cs="Times New Roman"/>
          <w:sz w:val="24"/>
          <w:szCs w:val="24"/>
        </w:rPr>
        <w:t>favored</w:t>
      </w:r>
      <w:proofErr w:type="spellEnd"/>
      <w:r w:rsidRPr="007D532B">
        <w:rPr>
          <w:rFonts w:ascii="Times New Roman" w:hAnsi="Times New Roman" w:cs="Times New Roman"/>
          <w:sz w:val="24"/>
          <w:szCs w:val="24"/>
        </w:rPr>
        <w:t xml:space="preserve"> for medical purposes. However, a concentration of LDH released from cells cultivated on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(both PLCL and PLGA) showed</w:t>
      </w:r>
      <w:r w:rsidRPr="007D532B">
        <w:rPr>
          <w:rFonts w:ascii="Times New Roman" w:hAnsi="Times New Roman" w:cs="Times New Roman"/>
          <w:sz w:val="24"/>
          <w:szCs w:val="24"/>
        </w:rPr>
        <w:t xml:space="preserve"> lower LDH release than that in 3D/E scaffolds, confirming more healthy cells. This result suggests that surface modification of 3D/E scaffolds by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is crucial to improve the healthy cells, as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is a promising material, with </w:t>
      </w:r>
      <w:r w:rsidRPr="007D532B">
        <w:rPr>
          <w:rFonts w:ascii="Times New Roman" w:hAnsi="Times New Roman" w:cs="Times New Roman"/>
          <w:sz w:val="24"/>
          <w:szCs w:val="24"/>
        </w:rPr>
        <w:t>excellent cytocompatibility</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and electrical conductivity, which is </w:t>
      </w:r>
      <w:bookmarkStart w:id="56" w:name="_Hlk95597337"/>
      <w:r w:rsidRPr="007D532B">
        <w:rPr>
          <w:rFonts w:ascii="Times New Roman" w:hAnsi="Times New Roman" w:cs="Times New Roman"/>
          <w:sz w:val="24"/>
          <w:szCs w:val="24"/>
        </w:rPr>
        <w:t xml:space="preserve">a </w:t>
      </w:r>
      <w:bookmarkEnd w:id="56"/>
      <w:proofErr w:type="spellStart"/>
      <w:r w:rsidRPr="007D532B">
        <w:rPr>
          <w:rFonts w:ascii="Times New Roman" w:hAnsi="Times New Roman" w:cs="Times New Roman"/>
          <w:sz w:val="24"/>
          <w:szCs w:val="24"/>
        </w:rPr>
        <w:t>favorable</w:t>
      </w:r>
      <w:proofErr w:type="spellEnd"/>
      <w:r w:rsidRPr="007D532B">
        <w:rPr>
          <w:rFonts w:ascii="Times New Roman" w:hAnsi="Times New Roman" w:cs="Times New Roman"/>
          <w:sz w:val="24"/>
          <w:szCs w:val="24"/>
        </w:rPr>
        <w:t xml:space="preserve"> environment for supporting repair cells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4</w:t>
      </w:r>
      <w:r w:rsidRPr="007D532B">
        <w:rPr>
          <w:rFonts w:ascii="Times New Roman" w:hAnsi="Times New Roman" w:cs="Times New Roman"/>
          <w:sz w:val="24"/>
          <w:szCs w:val="24"/>
          <w:vertAlign w:val="superscript"/>
        </w:rPr>
        <w:t>,</w:t>
      </w:r>
      <w:r w:rsidRPr="007D532B">
        <w:rPr>
          <w:rFonts w:ascii="Times New Roman" w:hAnsi="Times New Roman" w:cs="Times New Roman"/>
          <w:sz w:val="24"/>
          <w:szCs w:val="24"/>
          <w:vertAlign w:val="superscript"/>
        </w:rPr>
        <w:t>78,79</w:t>
      </w:r>
    </w:p>
    <w:p w14:paraId="237BBFB1" w14:textId="77777777" w:rsidR="008918EE" w:rsidRPr="007D532B" w:rsidRDefault="005068D1" w:rsidP="00771147">
      <w:pPr>
        <w:spacing w:before="240" w:line="480" w:lineRule="auto"/>
        <w:jc w:val="thaiDistribute"/>
        <w:rPr>
          <w:rFonts w:ascii="Times New Roman" w:hAnsi="Times New Roman" w:cs="Times New Roman"/>
          <w:i/>
          <w:iCs/>
          <w:sz w:val="24"/>
          <w:szCs w:val="24"/>
        </w:rPr>
      </w:pPr>
      <w:r w:rsidRPr="007D532B">
        <w:rPr>
          <w:rFonts w:ascii="Times New Roman" w:eastAsia="Calibri" w:hAnsi="Times New Roman" w:cs="Times New Roman"/>
          <w:b/>
          <w:bCs/>
          <w:i/>
          <w:iCs/>
          <w:sz w:val="24"/>
          <w:szCs w:val="24"/>
        </w:rPr>
        <w:lastRenderedPageBreak/>
        <w:t>3.5.4 Apoptotic indices</w:t>
      </w:r>
    </w:p>
    <w:p w14:paraId="5D75BDBE" w14:textId="2A7A2B5D" w:rsidR="008918EE" w:rsidRPr="007D532B" w:rsidRDefault="005068D1" w:rsidP="00771147">
      <w:pPr>
        <w:spacing w:before="240" w:line="480" w:lineRule="auto"/>
        <w:ind w:firstLine="426"/>
        <w:jc w:val="thaiDistribute"/>
        <w:rPr>
          <w:rFonts w:ascii="Times New Roman" w:hAnsi="Times New Roman" w:cs="Times New Roman"/>
          <w:sz w:val="24"/>
          <w:szCs w:val="24"/>
        </w:rPr>
      </w:pPr>
      <w:r w:rsidRPr="007D532B">
        <w:rPr>
          <w:rFonts w:ascii="Times New Roman" w:hAnsi="Times New Roman" w:cs="Times New Roman"/>
          <w:sz w:val="24"/>
          <w:szCs w:val="24"/>
        </w:rPr>
        <w:t xml:space="preserve">To confirm the viability of </w:t>
      </w:r>
      <w:bookmarkStart w:id="57" w:name="_Hlk93512901"/>
      <w:r w:rsidRPr="007D532B">
        <w:rPr>
          <w:rFonts w:ascii="Times New Roman" w:hAnsi="Times New Roman" w:cs="Times New Roman"/>
          <w:sz w:val="24"/>
          <w:szCs w:val="24"/>
        </w:rPr>
        <w:t>cells attached on 3D, 3D/E and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w:t>
      </w:r>
      <w:bookmarkEnd w:id="57"/>
      <w:r w:rsidRPr="007D532B">
        <w:rPr>
          <w:rFonts w:ascii="Times New Roman" w:hAnsi="Times New Roman" w:cs="Times New Roman"/>
          <w:sz w:val="24"/>
          <w:szCs w:val="24"/>
        </w:rPr>
        <w:t>(PLCL and PLGA)</w:t>
      </w:r>
      <w:r w:rsidRPr="007D532B">
        <w:rPr>
          <w:rFonts w:ascii="Times New Roman" w:eastAsia="Calibri" w:hAnsi="Times New Roman"/>
          <w:sz w:val="24"/>
          <w:szCs w:val="24"/>
        </w:rPr>
        <w:t xml:space="preserve"> at day 7</w:t>
      </w:r>
      <w:r w:rsidRPr="007D532B">
        <w:rPr>
          <w:rFonts w:ascii="Times New Roman" w:hAnsi="Times New Roman" w:cs="Times New Roman"/>
          <w:sz w:val="24"/>
          <w:szCs w:val="24"/>
        </w:rPr>
        <w:t xml:space="preserve">, the apoptotic indices (programmed cell death) were tested using Annexin V-APC/DAPI </w:t>
      </w:r>
      <w:r w:rsidRPr="007D532B">
        <w:rPr>
          <w:rFonts w:ascii="Times New Roman" w:eastAsia="Calibri" w:hAnsi="Times New Roman"/>
          <w:sz w:val="24"/>
          <w:szCs w:val="24"/>
        </w:rPr>
        <w:t>(Figure 14b)</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and caspase 3 activity to observe the early-, mid- and late-stage of apoptosis </w:t>
      </w:r>
      <w:r w:rsidRPr="007D532B">
        <w:rPr>
          <w:rFonts w:ascii="Times New Roman" w:eastAsia="Calibri" w:hAnsi="Times New Roman"/>
          <w:sz w:val="24"/>
          <w:szCs w:val="24"/>
        </w:rPr>
        <w:t>(Figure 14c)</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Annexin V conjugated with APC is a calcium-dependent phospholipid</w:t>
      </w:r>
      <w:r w:rsidRPr="007D532B">
        <w:rPr>
          <w:rFonts w:ascii="Times New Roman" w:hAnsi="Times New Roman" w:cs="Times New Roman"/>
          <w:sz w:val="24"/>
          <w:szCs w:val="24"/>
        </w:rPr>
        <w:t xml:space="preserve"> binding protein that binds to phospholipid phosphatidylserine (PS) on the outer membrane of apoptotic cells. DAPI was used as a marker of </w:t>
      </w:r>
      <w:r w:rsidRPr="007D532B">
        <w:rPr>
          <w:rFonts w:ascii="Times New Roman" w:hAnsi="Times New Roman" w:cs="Times New Roman"/>
          <w:sz w:val="24"/>
          <w:szCs w:val="24"/>
        </w:rPr>
        <w:t>DNA fragmentation</w:t>
      </w:r>
      <w:r w:rsidRPr="007D532B">
        <w:rPr>
          <w:rFonts w:ascii="Times New Roman" w:hAnsi="Times New Roman" w:cs="Times New Roman"/>
          <w:sz w:val="24"/>
          <w:szCs w:val="24"/>
        </w:rPr>
        <w:t xml:space="preserve"> seen in late apoptotic or necrotic cells. Mid stage of apoptosis was measured by caspase-3 activity</w:t>
      </w:r>
      <w:r w:rsidRPr="007D532B">
        <w:rPr>
          <w:rFonts w:ascii="Times New Roman" w:hAnsi="Times New Roman" w:cs="Times New Roman"/>
          <w:sz w:val="24"/>
          <w:szCs w:val="24"/>
        </w:rPr>
        <w:t>, which is a crucial role in coordinating the destruction of cellular structures, such as DNA fragmentation or degradation of cytoskeletal proteins</w:t>
      </w:r>
      <w:r w:rsidRPr="007D532B">
        <w:rPr>
          <w:rFonts w:ascii="Times New Roman" w:hAnsi="Times New Roman" w:cs="Times New Roman"/>
          <w:sz w:val="24"/>
          <w:szCs w:val="24"/>
        </w:rPr>
        <w:t>.</w:t>
      </w:r>
      <w:r w:rsidRPr="007D532B">
        <w:rPr>
          <w:rFonts w:ascii="Times New Roman" w:hAnsi="Times New Roman" w:cs="Times New Roman"/>
          <w:sz w:val="24"/>
          <w:szCs w:val="24"/>
          <w:vertAlign w:val="superscript"/>
        </w:rPr>
        <w:t>79,80</w:t>
      </w:r>
    </w:p>
    <w:p w14:paraId="08FD1711" w14:textId="36226402" w:rsidR="008918EE" w:rsidRPr="007D532B" w:rsidRDefault="005068D1" w:rsidP="00771147">
      <w:pPr>
        <w:spacing w:before="240" w:line="480" w:lineRule="auto"/>
        <w:ind w:firstLine="426"/>
        <w:jc w:val="thaiDistribute"/>
        <w:rPr>
          <w:rFonts w:ascii="Times New Roman" w:hAnsi="Times New Roman" w:cs="Times New Roman"/>
          <w:sz w:val="24"/>
          <w:szCs w:val="24"/>
        </w:rPr>
      </w:pPr>
      <w:r w:rsidRPr="007D532B">
        <w:rPr>
          <w:rFonts w:ascii="Times New Roman" w:eastAsia="Calibri" w:hAnsi="Times New Roman" w:cs="Times New Roman"/>
          <w:sz w:val="24"/>
          <w:szCs w:val="24"/>
        </w:rPr>
        <w:t xml:space="preserve">From Figure 14b </w:t>
      </w:r>
      <w:r w:rsidRPr="007D532B">
        <w:rPr>
          <w:rFonts w:ascii="Times New Roman" w:eastAsia="Calibri" w:hAnsi="Times New Roman" w:cs="Times New Roman"/>
          <w:sz w:val="24"/>
          <w:szCs w:val="24"/>
        </w:rPr>
        <w:t xml:space="preserve">(the early and </w:t>
      </w:r>
      <w:proofErr w:type="gramStart"/>
      <w:r w:rsidRPr="007D532B">
        <w:rPr>
          <w:rFonts w:ascii="Times New Roman" w:eastAsia="Calibri" w:hAnsi="Times New Roman" w:cs="Times New Roman"/>
          <w:sz w:val="24"/>
          <w:szCs w:val="24"/>
        </w:rPr>
        <w:t>late stage</w:t>
      </w:r>
      <w:proofErr w:type="gramEnd"/>
      <w:r w:rsidRPr="007D532B">
        <w:rPr>
          <w:rFonts w:ascii="Times New Roman" w:eastAsia="Calibri" w:hAnsi="Times New Roman" w:cs="Times New Roman"/>
          <w:sz w:val="24"/>
          <w:szCs w:val="24"/>
        </w:rPr>
        <w:t xml:space="preserve"> apoptosis </w:t>
      </w:r>
      <w:r w:rsidRPr="007D532B">
        <w:rPr>
          <w:rFonts w:ascii="Times New Roman" w:eastAsia="Calibri" w:hAnsi="Times New Roman"/>
          <w:sz w:val="24"/>
          <w:szCs w:val="24"/>
        </w:rPr>
        <w:t xml:space="preserve">of </w:t>
      </w:r>
      <w:r w:rsidRPr="007D532B">
        <w:rPr>
          <w:rFonts w:ascii="Times New Roman" w:hAnsi="Times New Roman"/>
          <w:sz w:val="24"/>
          <w:szCs w:val="24"/>
        </w:rPr>
        <w:t xml:space="preserve">SCs </w:t>
      </w:r>
      <w:r w:rsidRPr="007D532B">
        <w:rPr>
          <w:rFonts w:ascii="Times New Roman" w:eastAsia="Calibri" w:hAnsi="Times New Roman"/>
          <w:sz w:val="24"/>
          <w:szCs w:val="24"/>
        </w:rPr>
        <w:t xml:space="preserve">on different scaffolds), </w:t>
      </w:r>
      <w:r w:rsidRPr="007D532B">
        <w:rPr>
          <w:rFonts w:ascii="Times New Roman" w:hAnsi="Times New Roman" w:cs="Times New Roman"/>
          <w:sz w:val="24"/>
          <w:szCs w:val="24"/>
        </w:rPr>
        <w:t xml:space="preserve">the results revealed that cells on PLGA scaffolds showed slightly lower in relative populations of early and late stage apoptosis than PLCL scaffolds. Scaffolds deposited by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promoted healthy cells and decreased both </w:t>
      </w:r>
      <w:r w:rsidRPr="007D532B">
        <w:rPr>
          <w:rFonts w:ascii="Times New Roman" w:eastAsia="Calibri" w:hAnsi="Times New Roman" w:cs="Times New Roman"/>
          <w:sz w:val="24"/>
          <w:szCs w:val="24"/>
        </w:rPr>
        <w:t xml:space="preserve">early and </w:t>
      </w:r>
      <w:proofErr w:type="gramStart"/>
      <w:r w:rsidRPr="007D532B">
        <w:rPr>
          <w:rFonts w:ascii="Times New Roman" w:eastAsia="Calibri" w:hAnsi="Times New Roman" w:cs="Times New Roman"/>
          <w:sz w:val="24"/>
          <w:szCs w:val="24"/>
        </w:rPr>
        <w:t>late stage</w:t>
      </w:r>
      <w:proofErr w:type="gramEnd"/>
      <w:r w:rsidRPr="007D532B">
        <w:rPr>
          <w:rFonts w:ascii="Times New Roman" w:eastAsia="Calibri" w:hAnsi="Times New Roman" w:cs="Times New Roman"/>
          <w:sz w:val="24"/>
          <w:szCs w:val="24"/>
        </w:rPr>
        <w:t xml:space="preserve"> apoptosis </w:t>
      </w:r>
      <w:r w:rsidRPr="007D532B">
        <w:rPr>
          <w:rFonts w:ascii="Times New Roman" w:eastAsia="Calibri" w:hAnsi="Times New Roman"/>
          <w:sz w:val="24"/>
          <w:szCs w:val="24"/>
        </w:rPr>
        <w:t xml:space="preserve">of </w:t>
      </w:r>
      <w:r w:rsidRPr="007D532B">
        <w:rPr>
          <w:rFonts w:ascii="Times New Roman" w:hAnsi="Times New Roman"/>
          <w:sz w:val="24"/>
          <w:szCs w:val="24"/>
        </w:rPr>
        <w:t xml:space="preserve">SCs, when compared to 3D and 3D/E scaffolds. For example, the % relative population of early and </w:t>
      </w:r>
      <w:proofErr w:type="gramStart"/>
      <w:r w:rsidRPr="007D532B">
        <w:rPr>
          <w:rFonts w:ascii="Times New Roman" w:hAnsi="Times New Roman"/>
          <w:sz w:val="24"/>
          <w:szCs w:val="24"/>
        </w:rPr>
        <w:t>late stage</w:t>
      </w:r>
      <w:proofErr w:type="gramEnd"/>
      <w:r w:rsidRPr="007D532B">
        <w:rPr>
          <w:rFonts w:ascii="Times New Roman" w:hAnsi="Times New Roman"/>
          <w:sz w:val="24"/>
          <w:szCs w:val="24"/>
        </w:rPr>
        <w:t xml:space="preserve"> apoptosis of PLGA-3D/E/</w:t>
      </w:r>
      <w:proofErr w:type="spellStart"/>
      <w:r w:rsidRPr="007D532B">
        <w:rPr>
          <w:rFonts w:ascii="Times New Roman" w:hAnsi="Times New Roman"/>
          <w:sz w:val="24"/>
          <w:szCs w:val="24"/>
        </w:rPr>
        <w:t>PPy</w:t>
      </w:r>
      <w:proofErr w:type="spellEnd"/>
      <w:r w:rsidRPr="007D532B">
        <w:rPr>
          <w:rFonts w:ascii="Times New Roman" w:hAnsi="Times New Roman"/>
          <w:sz w:val="24"/>
          <w:szCs w:val="24"/>
        </w:rPr>
        <w:t xml:space="preserve"> are </w:t>
      </w:r>
      <w:r w:rsidRPr="007D532B">
        <w:rPr>
          <w:rFonts w:ascii="Times New Roman" w:hAnsi="Times New Roman" w:cs="Times New Roman"/>
          <w:sz w:val="24"/>
          <w:szCs w:val="24"/>
        </w:rPr>
        <w:t>1.60 ± 0.23% and 6.40 ± 0.29%, respectively, while that of PLCL-3D/E are 2.00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0.5</w:t>
      </w:r>
      <w:r w:rsidRPr="007D532B">
        <w:rPr>
          <w:rFonts w:ascii="Times New Roman" w:hAnsi="Times New Roman" w:cs="Times New Roman"/>
          <w:sz w:val="24"/>
          <w:szCs w:val="24"/>
        </w:rPr>
        <w:t>5% and 5.84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1.34%, respectively. </w:t>
      </w:r>
      <w:r w:rsidRPr="007D532B">
        <w:rPr>
          <w:rFonts w:ascii="Times New Roman" w:hAnsi="Times New Roman"/>
          <w:sz w:val="24"/>
          <w:szCs w:val="24"/>
        </w:rPr>
        <w:t>From Figure 14c</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PLGA scaffolds showed lower value of caspase 3 activity than PLCL scaffolds. It was identified that the caspase 3 activity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covering on 3D/E scaffolds significantly decreased in both PLCL (1.02</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0.</w:t>
      </w:r>
      <w:r w:rsidRPr="007D532B">
        <w:rPr>
          <w:rFonts w:ascii="Times New Roman" w:hAnsi="Times New Roman" w:cs="Times New Roman"/>
          <w:sz w:val="24"/>
          <w:szCs w:val="24"/>
        </w:rPr>
        <w:t>02) and PLGA (1.01</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0.01), when compared with 3D and 3D/E scaffolds.</w:t>
      </w:r>
    </w:p>
    <w:p w14:paraId="706A9002" w14:textId="2FAED13D" w:rsidR="008918EE" w:rsidRPr="007D532B" w:rsidRDefault="005068D1" w:rsidP="00036F82">
      <w:pPr>
        <w:spacing w:before="240" w:line="480" w:lineRule="auto"/>
        <w:ind w:firstLine="142"/>
        <w:jc w:val="thaiDistribute"/>
        <w:rPr>
          <w:rFonts w:ascii="Times New Roman" w:hAnsi="Times New Roman" w:cs="Times New Roman"/>
          <w:sz w:val="24"/>
          <w:szCs w:val="24"/>
        </w:rPr>
      </w:pPr>
      <w:r w:rsidRPr="007D532B">
        <w:rPr>
          <w:rFonts w:ascii="Times New Roman" w:hAnsi="Times New Roman" w:cs="Times New Roman"/>
          <w:sz w:val="24"/>
          <w:szCs w:val="24"/>
        </w:rPr>
        <w:t xml:space="preserve">In summary, the results from cell attachment, proliferation, LDH released and apoptotic indices suggest that the deposition of </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on 3D/E scaffolds enhanced the ability of SCs to attach</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lastRenderedPageBreak/>
        <w:t>proliferate and promoted healthy cells by decrease the LDH release and apoptosis cells. Scaffolds designed and fabricated by PLGA performed better in supporting cell regeneration than that by PLCL, however, both are non-toxic to cells. These executed ana</w:t>
      </w:r>
      <w:r w:rsidRPr="007D532B">
        <w:rPr>
          <w:rFonts w:ascii="Times New Roman" w:hAnsi="Times New Roman" w:cs="Times New Roman"/>
          <w:sz w:val="24"/>
          <w:szCs w:val="24"/>
        </w:rPr>
        <w:t>lyses allow us to conclude that the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w:t>
      </w:r>
      <w:r w:rsidRPr="007D532B">
        <w:rPr>
          <w:rFonts w:ascii="Times New Roman" w:hAnsi="Times New Roman" w:cs="Times New Roman"/>
          <w:sz w:val="24"/>
          <w:szCs w:val="24"/>
        </w:rPr>
        <w:t xml:space="preserve">could be </w:t>
      </w:r>
      <w:r w:rsidRPr="007D532B">
        <w:rPr>
          <w:rFonts w:ascii="Times New Roman" w:hAnsi="Times New Roman" w:cs="Times New Roman"/>
          <w:sz w:val="24"/>
          <w:szCs w:val="24"/>
        </w:rPr>
        <w:t>biocompatible</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and suitable for nerve repair.</w:t>
      </w:r>
    </w:p>
    <w:p w14:paraId="43239CB4" w14:textId="17B694F6" w:rsidR="008918EE" w:rsidRPr="007D532B" w:rsidRDefault="005068D1" w:rsidP="007B726F">
      <w:pPr>
        <w:spacing w:line="240" w:lineRule="auto"/>
        <w:rPr>
          <w:rFonts w:ascii="Times New Roman" w:hAnsi="Times New Roman"/>
          <w:sz w:val="24"/>
          <w:szCs w:val="24"/>
        </w:rPr>
      </w:pPr>
      <w:r w:rsidRPr="007D532B">
        <w:rPr>
          <w:rFonts w:ascii="Times New Roman" w:hAnsi="Times New Roman"/>
          <w:noProof/>
          <w:sz w:val="24"/>
          <w:szCs w:val="24"/>
        </w:rPr>
        <w:drawing>
          <wp:inline distT="0" distB="0" distL="0" distR="0" wp14:anchorId="527D64CD" wp14:editId="309CACA4">
            <wp:extent cx="5943600" cy="4178808"/>
            <wp:effectExtent l="0" t="0" r="0" b="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21"/>
                    <a:stretch>
                      <a:fillRect/>
                    </a:stretch>
                  </pic:blipFill>
                  <pic:spPr>
                    <a:xfrm>
                      <a:off x="0" y="0"/>
                      <a:ext cx="5943600" cy="4178808"/>
                    </a:xfrm>
                    <a:prstGeom prst="rect">
                      <a:avLst/>
                    </a:prstGeom>
                  </pic:spPr>
                </pic:pic>
              </a:graphicData>
            </a:graphic>
          </wp:inline>
        </w:drawing>
      </w:r>
    </w:p>
    <w:p w14:paraId="677E7334" w14:textId="0597CC0D" w:rsidR="00E20AB5" w:rsidRPr="007D532B" w:rsidRDefault="005068D1" w:rsidP="002100F5">
      <w:pPr>
        <w:spacing w:before="240" w:line="480" w:lineRule="auto"/>
        <w:jc w:val="thaiDistribute"/>
        <w:rPr>
          <w:rFonts w:ascii="Times New Roman" w:hAnsi="Times New Roman" w:cs="Times New Roman"/>
          <w:sz w:val="24"/>
          <w:szCs w:val="24"/>
        </w:rPr>
      </w:pPr>
      <w:r w:rsidRPr="007D532B">
        <w:rPr>
          <w:rFonts w:ascii="Times New Roman" w:eastAsia="Calibri" w:hAnsi="Times New Roman" w:cs="Times New Roman"/>
          <w:b/>
          <w:bCs/>
          <w:sz w:val="24"/>
          <w:szCs w:val="24"/>
        </w:rPr>
        <w:t>Figure 14.</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Percentages of relative populations of SCs: (a) Membrane leakage, (b) apoptotic indices by Annexin V-APC/DAPI and (c) </w:t>
      </w:r>
      <w:r w:rsidRPr="007D532B">
        <w:rPr>
          <w:rFonts w:ascii="Times New Roman" w:hAnsi="Times New Roman" w:cs="Times New Roman"/>
          <w:sz w:val="24"/>
          <w:szCs w:val="24"/>
        </w:rPr>
        <w:t>apoptotic indices by caspase 3 activity</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(*P &lt; 0.05 compared with healthy cell)</w:t>
      </w:r>
      <w:r w:rsidRPr="007D532B">
        <w:rPr>
          <w:rFonts w:ascii="Times New Roman" w:hAnsi="Times New Roman" w:cs="Times New Roman"/>
          <w:sz w:val="24"/>
          <w:szCs w:val="24"/>
        </w:rPr>
        <w:t>.</w:t>
      </w:r>
    </w:p>
    <w:p w14:paraId="41531753" w14:textId="77777777" w:rsidR="00DE5566" w:rsidRPr="007D532B" w:rsidRDefault="005068D1" w:rsidP="00771147">
      <w:pPr>
        <w:spacing w:before="240" w:line="360" w:lineRule="auto"/>
        <w:jc w:val="thaiDistribute"/>
        <w:rPr>
          <w:rFonts w:ascii="Times New Roman" w:hAnsi="Times New Roman" w:cs="Times New Roman"/>
          <w:b/>
          <w:bCs/>
          <w:sz w:val="24"/>
          <w:szCs w:val="24"/>
        </w:rPr>
      </w:pPr>
      <w:r w:rsidRPr="007D532B">
        <w:rPr>
          <w:rFonts w:ascii="Times New Roman" w:hAnsi="Times New Roman" w:cs="Times New Roman"/>
          <w:b/>
          <w:bCs/>
          <w:sz w:val="24"/>
          <w:szCs w:val="24"/>
        </w:rPr>
        <w:t>4. CONCLUSIONS</w:t>
      </w:r>
    </w:p>
    <w:p w14:paraId="31B2E4A2" w14:textId="46B19527" w:rsidR="00E20AB5" w:rsidRPr="007D532B" w:rsidRDefault="005068D1" w:rsidP="00771147">
      <w:pPr>
        <w:spacing w:before="240" w:line="480" w:lineRule="auto"/>
        <w:ind w:firstLine="567"/>
        <w:jc w:val="thaiDistribute"/>
        <w:rPr>
          <w:rFonts w:ascii="Times New Roman" w:hAnsi="Times New Roman" w:cs="Times New Roman"/>
          <w:sz w:val="24"/>
          <w:szCs w:val="24"/>
        </w:rPr>
      </w:pPr>
      <w:r w:rsidRPr="007D532B">
        <w:rPr>
          <w:rFonts w:ascii="Times New Roman" w:hAnsi="Times New Roman" w:cs="Times New Roman"/>
          <w:sz w:val="24"/>
          <w:szCs w:val="24"/>
        </w:rPr>
        <w:t>This work demonstrates a new approach for absorbable nerve guides, by controlling architectural design and surface modification. We were able to successfully pro</w:t>
      </w:r>
      <w:r w:rsidRPr="007D532B">
        <w:rPr>
          <w:rFonts w:ascii="Times New Roman" w:hAnsi="Times New Roman" w:cs="Times New Roman"/>
          <w:sz w:val="24"/>
          <w:szCs w:val="24"/>
        </w:rPr>
        <w:t xml:space="preserve">duce a series of 3D </w:t>
      </w:r>
      <w:r w:rsidRPr="007D532B">
        <w:rPr>
          <w:rFonts w:ascii="Times New Roman" w:hAnsi="Times New Roman" w:cs="Times New Roman"/>
          <w:sz w:val="24"/>
          <w:szCs w:val="24"/>
        </w:rPr>
        <w:lastRenderedPageBreak/>
        <w:t xml:space="preserve">printed/electrospun scaffolds termed 3D/E of PLCL and PLGA scaffolds. The combination of techniques used to prepare these scaffolds provide </w:t>
      </w:r>
      <w:r w:rsidRPr="007D532B">
        <w:rPr>
          <w:rFonts w:ascii="Times New Roman" w:hAnsi="Times New Roman" w:cs="Times New Roman"/>
          <w:sz w:val="24"/>
          <w:szCs w:val="24"/>
        </w:rPr>
        <w:t xml:space="preserve">a </w:t>
      </w:r>
      <w:r w:rsidRPr="007D532B">
        <w:rPr>
          <w:rFonts w:ascii="Times New Roman" w:hAnsi="Times New Roman" w:cs="Times New Roman"/>
          <w:sz w:val="24"/>
          <w:szCs w:val="24"/>
        </w:rPr>
        <w:t>sufficient mechanical strength and</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preferable pore size while having nano/</w:t>
      </w:r>
      <w:proofErr w:type="spellStart"/>
      <w:r w:rsidRPr="007D532B">
        <w:rPr>
          <w:rFonts w:ascii="Times New Roman" w:hAnsi="Times New Roman" w:cs="Times New Roman"/>
          <w:sz w:val="24"/>
          <w:szCs w:val="24"/>
        </w:rPr>
        <w:t>micrometer</w:t>
      </w:r>
      <w:proofErr w:type="spellEnd"/>
      <w:r w:rsidRPr="007D532B">
        <w:rPr>
          <w:rFonts w:ascii="Times New Roman" w:hAnsi="Times New Roman" w:cs="Times New Roman"/>
          <w:sz w:val="24"/>
          <w:szCs w:val="24"/>
        </w:rPr>
        <w:t xml:space="preserve"> resolution for enhancing cell attachment and proliferation. Moreover, the presented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in both PLCL and PLGA resulted in further improvement in </w:t>
      </w:r>
      <w:r w:rsidRPr="007D532B">
        <w:rPr>
          <w:rFonts w:ascii="Times New Roman" w:hAnsi="Times New Roman" w:cs="Times New Roman"/>
          <w:sz w:val="24"/>
          <w:szCs w:val="24"/>
        </w:rPr>
        <w:t xml:space="preserve">enhanced cytocompatibility </w:t>
      </w:r>
      <w:r w:rsidRPr="007D532B">
        <w:rPr>
          <w:rFonts w:ascii="Times New Roman" w:hAnsi="Times New Roman" w:cs="Times New Roman"/>
          <w:sz w:val="24"/>
          <w:szCs w:val="24"/>
        </w:rPr>
        <w:t>and healthy cells to SCs. However, only the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PLGA scaffolds </w:t>
      </w:r>
      <w:r w:rsidRPr="007D532B">
        <w:rPr>
          <w:rFonts w:ascii="Times New Roman" w:hAnsi="Times New Roman" w:cs="Times New Roman"/>
          <w:sz w:val="24"/>
          <w:szCs w:val="24"/>
        </w:rPr>
        <w:t>were significantly superior to other scaffolds because the wettability of polymer affected the cellular responses on the surface of the scaffold. To support long-term storage, both 3D/E/</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scaffolds could maintain the biodegradability and electrical stabi</w:t>
      </w:r>
      <w:r w:rsidRPr="007D532B">
        <w:rPr>
          <w:rFonts w:ascii="Times New Roman" w:hAnsi="Times New Roman" w:cs="Times New Roman"/>
          <w:sz w:val="24"/>
          <w:szCs w:val="24"/>
        </w:rPr>
        <w:t xml:space="preserve">lity during the regeneration process for 2 or 3 months after peripheral nerve injury. We also considered the biodegradability of PLGA-based scaffolds, which were </w:t>
      </w:r>
      <w:proofErr w:type="spellStart"/>
      <w:r w:rsidRPr="007D532B">
        <w:rPr>
          <w:rFonts w:ascii="Times New Roman" w:hAnsi="Times New Roman" w:cs="Times New Roman"/>
          <w:sz w:val="24"/>
          <w:szCs w:val="24"/>
        </w:rPr>
        <w:t>favored</w:t>
      </w:r>
      <w:proofErr w:type="spellEnd"/>
      <w:r w:rsidRPr="007D532B">
        <w:rPr>
          <w:rFonts w:ascii="Times New Roman" w:hAnsi="Times New Roman" w:cs="Times New Roman"/>
          <w:sz w:val="24"/>
          <w:szCs w:val="24"/>
        </w:rPr>
        <w:t xml:space="preserve"> for short-gap nerve injury, while PLCL-based scaffolds were more suited to long- gap n</w:t>
      </w:r>
      <w:r w:rsidRPr="007D532B">
        <w:rPr>
          <w:rFonts w:ascii="Times New Roman" w:hAnsi="Times New Roman" w:cs="Times New Roman"/>
          <w:sz w:val="24"/>
          <w:szCs w:val="24"/>
        </w:rPr>
        <w:t xml:space="preserve">erve injury. Accordingly, with optimal design architecture and surface modification of the scaffolds, these materials could deliver a </w:t>
      </w:r>
      <w:proofErr w:type="spellStart"/>
      <w:r w:rsidRPr="007D532B">
        <w:rPr>
          <w:rFonts w:ascii="Times New Roman" w:hAnsi="Times New Roman" w:cs="Times New Roman"/>
          <w:sz w:val="24"/>
          <w:szCs w:val="24"/>
        </w:rPr>
        <w:t>favorable</w:t>
      </w:r>
      <w:proofErr w:type="spellEnd"/>
      <w:r w:rsidRPr="007D532B">
        <w:rPr>
          <w:rFonts w:ascii="Times New Roman" w:hAnsi="Times New Roman" w:cs="Times New Roman"/>
          <w:sz w:val="24"/>
          <w:szCs w:val="24"/>
        </w:rPr>
        <w:t xml:space="preserve"> option for </w:t>
      </w:r>
      <w:r w:rsidRPr="007D532B">
        <w:rPr>
          <w:rFonts w:ascii="Times New Roman" w:hAnsi="Times New Roman" w:cs="Times New Roman"/>
          <w:sz w:val="24"/>
          <w:szCs w:val="24"/>
        </w:rPr>
        <w:t>enhancing the biocompatibility</w:t>
      </w:r>
      <w:r w:rsidRPr="007D532B">
        <w:rPr>
          <w:rFonts w:ascii="Times New Roman" w:hAnsi="Times New Roman" w:cs="Times New Roman"/>
          <w:sz w:val="24"/>
          <w:szCs w:val="24"/>
        </w:rPr>
        <w:t xml:space="preserve"> of cells for future use in nerve guides applications.</w:t>
      </w:r>
    </w:p>
    <w:p w14:paraId="27F78F66" w14:textId="77777777" w:rsidR="008A1D66" w:rsidRPr="007D532B" w:rsidRDefault="005068D1" w:rsidP="008A1D66">
      <w:pPr>
        <w:spacing w:after="0" w:line="480" w:lineRule="auto"/>
        <w:ind w:firstLine="142"/>
        <w:jc w:val="thaiDistribute"/>
        <w:rPr>
          <w:rFonts w:ascii="Times New Roman" w:hAnsi="Times New Roman" w:cs="Times New Roman"/>
          <w:sz w:val="24"/>
          <w:szCs w:val="24"/>
        </w:rPr>
      </w:pPr>
    </w:p>
    <w:p w14:paraId="7256E6E5" w14:textId="77777777"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AUTHOR INFORMAT</w:t>
      </w:r>
      <w:r w:rsidRPr="007D532B">
        <w:rPr>
          <w:rFonts w:ascii="Times" w:hAnsi="Times" w:cs="Times"/>
          <w:b/>
          <w:bCs/>
          <w:sz w:val="24"/>
          <w:szCs w:val="24"/>
        </w:rPr>
        <w:t>ION</w:t>
      </w:r>
    </w:p>
    <w:p w14:paraId="0AE4C6E5" w14:textId="77777777"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Corresponding Author</w:t>
      </w:r>
    </w:p>
    <w:p w14:paraId="3ABD397E" w14:textId="3352E51B" w:rsidR="00440A54" w:rsidRPr="007D532B" w:rsidRDefault="005068D1" w:rsidP="00BF7F6A">
      <w:pPr>
        <w:spacing w:line="480" w:lineRule="auto"/>
        <w:rPr>
          <w:rFonts w:ascii="Times" w:hAnsi="Times" w:cs="Times"/>
          <w:i/>
          <w:iCs/>
          <w:sz w:val="24"/>
          <w:szCs w:val="24"/>
        </w:rPr>
      </w:pPr>
      <w:r w:rsidRPr="007D532B">
        <w:rPr>
          <w:rFonts w:ascii="Times" w:hAnsi="Times" w:cs="Times"/>
          <w:b/>
          <w:bCs/>
          <w:sz w:val="24"/>
          <w:szCs w:val="24"/>
        </w:rPr>
        <w:t xml:space="preserve">Winita Punyodom </w:t>
      </w:r>
      <w:r w:rsidRPr="007D532B">
        <w:rPr>
          <w:rFonts w:ascii="Times" w:hAnsi="Times" w:cs="Times"/>
          <w:i/>
          <w:iCs/>
          <w:sz w:val="24"/>
          <w:szCs w:val="24"/>
        </w:rPr>
        <w:t>- Department of Chemistry, Faculty of Science</w:t>
      </w:r>
      <w:r w:rsidRPr="007D532B">
        <w:rPr>
          <w:rFonts w:ascii="Times" w:hAnsi="Times" w:cs="Times"/>
          <w:i/>
          <w:iCs/>
          <w:sz w:val="24"/>
          <w:szCs w:val="24"/>
        </w:rPr>
        <w:t xml:space="preserve"> and </w:t>
      </w:r>
      <w:proofErr w:type="spellStart"/>
      <w:r w:rsidRPr="007D532B">
        <w:rPr>
          <w:rFonts w:ascii="Times New Roman" w:hAnsi="Times New Roman" w:cs="Times New Roman"/>
          <w:i/>
          <w:iCs/>
        </w:rPr>
        <w:t>Center</w:t>
      </w:r>
      <w:proofErr w:type="spellEnd"/>
      <w:r w:rsidRPr="007D532B">
        <w:rPr>
          <w:rFonts w:ascii="Times New Roman" w:hAnsi="Times New Roman" w:cs="Times New Roman"/>
          <w:i/>
          <w:iCs/>
        </w:rPr>
        <w:t xml:space="preserve"> of Excellence in Materials Science and Technology, Chiang Mai University, Chiang Mai 50200, </w:t>
      </w:r>
      <w:proofErr w:type="gramStart"/>
      <w:r w:rsidRPr="007D532B">
        <w:rPr>
          <w:rFonts w:ascii="Times New Roman" w:hAnsi="Times New Roman" w:cs="Times New Roman"/>
          <w:i/>
          <w:iCs/>
        </w:rPr>
        <w:t>Thailand</w:t>
      </w:r>
      <w:r w:rsidRPr="007D532B">
        <w:rPr>
          <w:rFonts w:ascii="Times" w:hAnsi="Times" w:cs="Times"/>
          <w:i/>
          <w:iCs/>
          <w:sz w:val="24"/>
          <w:szCs w:val="24"/>
        </w:rPr>
        <w:t xml:space="preserve">,   </w:t>
      </w:r>
      <w:proofErr w:type="gramEnd"/>
      <w:r w:rsidRPr="007D532B">
        <w:rPr>
          <w:rFonts w:ascii="Times" w:hAnsi="Times" w:cs="Times"/>
          <w:i/>
          <w:iCs/>
          <w:sz w:val="24"/>
          <w:szCs w:val="24"/>
        </w:rPr>
        <w:t xml:space="preserve">                  </w:t>
      </w:r>
      <w:r w:rsidRPr="007D532B">
        <w:rPr>
          <w:rFonts w:ascii="Times" w:hAnsi="Times" w:cs="Times"/>
          <w:i/>
          <w:iCs/>
          <w:sz w:val="24"/>
          <w:szCs w:val="24"/>
        </w:rPr>
        <w:t>E-mail: winitacmu@gmail.com</w:t>
      </w:r>
    </w:p>
    <w:p w14:paraId="08537B1B" w14:textId="77777777"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Authors</w:t>
      </w:r>
    </w:p>
    <w:p w14:paraId="13013C54" w14:textId="3585CC8E"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lastRenderedPageBreak/>
        <w:t xml:space="preserve">Manasanan Namhongsa </w:t>
      </w:r>
      <w:r w:rsidRPr="007D532B">
        <w:rPr>
          <w:rFonts w:ascii="Times" w:hAnsi="Times" w:cs="Times"/>
          <w:i/>
          <w:iCs/>
          <w:sz w:val="24"/>
          <w:szCs w:val="24"/>
        </w:rPr>
        <w:t>- Department of Chemistry, Faculty of Science</w:t>
      </w:r>
      <w:r w:rsidRPr="007D532B">
        <w:rPr>
          <w:rFonts w:ascii="Times" w:hAnsi="Times" w:cs="Times"/>
          <w:i/>
          <w:iCs/>
          <w:sz w:val="24"/>
          <w:szCs w:val="24"/>
        </w:rPr>
        <w:t xml:space="preserve"> and </w:t>
      </w:r>
      <w:r w:rsidRPr="007D532B">
        <w:rPr>
          <w:rFonts w:ascii="Times" w:hAnsi="Times" w:cs="Times"/>
          <w:i/>
          <w:iCs/>
          <w:sz w:val="24"/>
          <w:szCs w:val="24"/>
        </w:rPr>
        <w:t>Graduate School, Chiang Mai University, Chiang Mai 50200, Thailand</w:t>
      </w:r>
    </w:p>
    <w:p w14:paraId="4F11D0B6" w14:textId="7E3D0F8C" w:rsidR="00440A54" w:rsidRPr="007D532B" w:rsidRDefault="005068D1" w:rsidP="00440A54">
      <w:pPr>
        <w:spacing w:line="480" w:lineRule="auto"/>
        <w:rPr>
          <w:rFonts w:ascii="Times" w:hAnsi="Times" w:cs="Times"/>
          <w:b/>
          <w:bCs/>
          <w:sz w:val="24"/>
          <w:szCs w:val="24"/>
        </w:rPr>
      </w:pPr>
      <w:proofErr w:type="spellStart"/>
      <w:r w:rsidRPr="007D532B">
        <w:rPr>
          <w:rFonts w:ascii="Times" w:hAnsi="Times" w:cs="Times"/>
          <w:b/>
          <w:bCs/>
          <w:sz w:val="24"/>
          <w:szCs w:val="24"/>
        </w:rPr>
        <w:t>Donraporn</w:t>
      </w:r>
      <w:proofErr w:type="spellEnd"/>
      <w:r w:rsidRPr="007D532B">
        <w:rPr>
          <w:rFonts w:ascii="Times" w:hAnsi="Times" w:cs="Times"/>
          <w:b/>
          <w:bCs/>
          <w:sz w:val="24"/>
          <w:szCs w:val="24"/>
        </w:rPr>
        <w:t xml:space="preserve"> Daranarong </w:t>
      </w:r>
      <w:r w:rsidRPr="007D532B">
        <w:rPr>
          <w:rFonts w:ascii="Times" w:hAnsi="Times" w:cs="Times"/>
          <w:i/>
          <w:iCs/>
          <w:sz w:val="24"/>
          <w:szCs w:val="24"/>
        </w:rPr>
        <w:t xml:space="preserve">- Science and Technology Research Institute, Chiang Mai University, Chiang Mai 50200, </w:t>
      </w:r>
      <w:r w:rsidRPr="007D532B">
        <w:rPr>
          <w:rFonts w:ascii="Times" w:hAnsi="Times" w:cs="Times"/>
          <w:i/>
          <w:iCs/>
          <w:sz w:val="24"/>
          <w:szCs w:val="24"/>
        </w:rPr>
        <w:t>Thailand</w:t>
      </w:r>
    </w:p>
    <w:p w14:paraId="6A4A142B" w14:textId="35DFC167"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 xml:space="preserve">Montira Sriyai </w:t>
      </w:r>
      <w:r w:rsidRPr="007D532B">
        <w:rPr>
          <w:rFonts w:ascii="Times" w:hAnsi="Times" w:cs="Times"/>
          <w:i/>
          <w:iCs/>
          <w:sz w:val="24"/>
          <w:szCs w:val="24"/>
        </w:rPr>
        <w:t>- Bioplastics Production Laboratory for Medical Applications, Faculty of Science</w:t>
      </w:r>
      <w:r w:rsidRPr="007D532B">
        <w:rPr>
          <w:rFonts w:ascii="Times" w:hAnsi="Times" w:cs="Times"/>
          <w:i/>
          <w:iCs/>
          <w:sz w:val="24"/>
          <w:szCs w:val="24"/>
        </w:rPr>
        <w:t xml:space="preserve"> and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of Excellence in Materials Science and Technology, Chiang Mai University, Chiang Mai 50200, Thailand</w:t>
      </w:r>
    </w:p>
    <w:p w14:paraId="5FB1CDB8" w14:textId="42FC6A28"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Robert Molloy</w:t>
      </w:r>
      <w:r w:rsidRPr="007D532B">
        <w:rPr>
          <w:rFonts w:ascii="Times" w:hAnsi="Times" w:cs="Times"/>
          <w:b/>
          <w:bCs/>
          <w:sz w:val="24"/>
          <w:szCs w:val="24"/>
        </w:rPr>
        <w:t xml:space="preserve"> </w:t>
      </w:r>
      <w:r w:rsidRPr="007D532B">
        <w:rPr>
          <w:rFonts w:ascii="Times" w:hAnsi="Times" w:cs="Times"/>
          <w:i/>
          <w:iCs/>
          <w:sz w:val="24"/>
          <w:szCs w:val="24"/>
        </w:rPr>
        <w:t xml:space="preserve">-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of Excellence in</w:t>
      </w:r>
      <w:r w:rsidRPr="007D532B">
        <w:rPr>
          <w:rFonts w:ascii="Times" w:hAnsi="Times" w:cs="Times"/>
          <w:i/>
          <w:iCs/>
          <w:sz w:val="24"/>
          <w:szCs w:val="24"/>
        </w:rPr>
        <w:t xml:space="preserve"> Materials Science and Technology, Chiang Mai University, Chiang Mai 50200, Thailand</w:t>
      </w:r>
    </w:p>
    <w:p w14:paraId="53B45207" w14:textId="66AE71A9"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Sukunya Ross</w:t>
      </w:r>
      <w:r w:rsidRPr="007D532B">
        <w:rPr>
          <w:rFonts w:ascii="Times" w:hAnsi="Times" w:cs="Times"/>
          <w:b/>
          <w:bCs/>
          <w:sz w:val="24"/>
          <w:szCs w:val="24"/>
        </w:rPr>
        <w:t xml:space="preserve"> -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of Excellence in Biomaterials, Department of Chemistry, Faculty of Science, Naresuan University, </w:t>
      </w:r>
      <w:proofErr w:type="spellStart"/>
      <w:r w:rsidRPr="007D532B">
        <w:rPr>
          <w:rFonts w:ascii="Times" w:hAnsi="Times" w:cs="Times"/>
          <w:i/>
          <w:iCs/>
          <w:sz w:val="24"/>
          <w:szCs w:val="24"/>
        </w:rPr>
        <w:t>Phitsanulok</w:t>
      </w:r>
      <w:proofErr w:type="spellEnd"/>
      <w:r w:rsidRPr="007D532B">
        <w:rPr>
          <w:rFonts w:ascii="Times" w:hAnsi="Times" w:cs="Times"/>
          <w:i/>
          <w:iCs/>
          <w:sz w:val="24"/>
          <w:szCs w:val="24"/>
        </w:rPr>
        <w:t xml:space="preserve"> 65000, Thailand</w:t>
      </w:r>
    </w:p>
    <w:p w14:paraId="094D300A" w14:textId="642B4852"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 xml:space="preserve">Gareth M. Ross </w:t>
      </w:r>
      <w:r w:rsidRPr="007D532B">
        <w:rPr>
          <w:rFonts w:ascii="Times" w:hAnsi="Times" w:cs="Times"/>
          <w:b/>
          <w:bCs/>
          <w:sz w:val="24"/>
          <w:szCs w:val="24"/>
        </w:rPr>
        <w:t xml:space="preserve">-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xml:space="preserve"> </w:t>
      </w:r>
      <w:r w:rsidRPr="007D532B">
        <w:rPr>
          <w:rFonts w:ascii="Times" w:hAnsi="Times" w:cs="Times"/>
          <w:i/>
          <w:iCs/>
          <w:sz w:val="24"/>
          <w:szCs w:val="24"/>
        </w:rPr>
        <w:t xml:space="preserve">of Excellence in Biomaterials, Department of Chemistry, Faculty of Science, Naresuan University, </w:t>
      </w:r>
      <w:proofErr w:type="spellStart"/>
      <w:r w:rsidRPr="007D532B">
        <w:rPr>
          <w:rFonts w:ascii="Times" w:hAnsi="Times" w:cs="Times"/>
          <w:i/>
          <w:iCs/>
          <w:sz w:val="24"/>
          <w:szCs w:val="24"/>
        </w:rPr>
        <w:t>Phitsanulok</w:t>
      </w:r>
      <w:proofErr w:type="spellEnd"/>
      <w:r w:rsidRPr="007D532B">
        <w:rPr>
          <w:rFonts w:ascii="Times" w:hAnsi="Times" w:cs="Times"/>
          <w:i/>
          <w:iCs/>
          <w:sz w:val="24"/>
          <w:szCs w:val="24"/>
        </w:rPr>
        <w:t xml:space="preserve"> 65000, Thailand</w:t>
      </w:r>
    </w:p>
    <w:p w14:paraId="2706C1A1" w14:textId="77FB9BC9" w:rsidR="00440A54" w:rsidRPr="007D532B" w:rsidRDefault="005068D1" w:rsidP="00440A54">
      <w:pPr>
        <w:spacing w:line="480" w:lineRule="auto"/>
        <w:rPr>
          <w:rFonts w:ascii="Times" w:hAnsi="Times" w:cs="Times"/>
          <w:b/>
          <w:bCs/>
          <w:sz w:val="24"/>
          <w:szCs w:val="24"/>
        </w:rPr>
      </w:pPr>
      <w:proofErr w:type="spellStart"/>
      <w:r w:rsidRPr="007D532B">
        <w:rPr>
          <w:rFonts w:ascii="Times" w:hAnsi="Times" w:cs="Times"/>
          <w:b/>
          <w:bCs/>
          <w:sz w:val="24"/>
          <w:szCs w:val="24"/>
        </w:rPr>
        <w:t>Adisorn</w:t>
      </w:r>
      <w:proofErr w:type="spellEnd"/>
      <w:r w:rsidRPr="007D532B">
        <w:rPr>
          <w:rFonts w:ascii="Times" w:hAnsi="Times" w:cs="Times"/>
          <w:b/>
          <w:bCs/>
          <w:sz w:val="24"/>
          <w:szCs w:val="24"/>
        </w:rPr>
        <w:t xml:space="preserve"> </w:t>
      </w:r>
      <w:proofErr w:type="spellStart"/>
      <w:r w:rsidRPr="007D532B">
        <w:rPr>
          <w:rFonts w:ascii="Times" w:hAnsi="Times" w:cs="Times"/>
          <w:b/>
          <w:bCs/>
          <w:sz w:val="24"/>
          <w:szCs w:val="24"/>
        </w:rPr>
        <w:t>Tuantranont</w:t>
      </w:r>
      <w:proofErr w:type="spellEnd"/>
      <w:r w:rsidRPr="007D532B">
        <w:rPr>
          <w:rFonts w:ascii="Times" w:hAnsi="Times" w:cs="Times"/>
          <w:b/>
          <w:bCs/>
          <w:sz w:val="24"/>
          <w:szCs w:val="24"/>
        </w:rPr>
        <w:t xml:space="preserve"> - </w:t>
      </w:r>
      <w:r w:rsidRPr="007D532B">
        <w:rPr>
          <w:rFonts w:ascii="Times" w:hAnsi="Times" w:cs="Times"/>
          <w:i/>
          <w:iCs/>
          <w:sz w:val="24"/>
          <w:szCs w:val="24"/>
        </w:rPr>
        <w:t xml:space="preserve">National Security and Dual-Use Technology </w:t>
      </w:r>
      <w:proofErr w:type="spellStart"/>
      <w:r w:rsidRPr="007D532B">
        <w:rPr>
          <w:rFonts w:ascii="Times" w:hAnsi="Times" w:cs="Times"/>
          <w:i/>
          <w:iCs/>
          <w:sz w:val="24"/>
          <w:szCs w:val="24"/>
        </w:rPr>
        <w:t>Center</w:t>
      </w:r>
      <w:proofErr w:type="spellEnd"/>
      <w:r w:rsidRPr="007D532B">
        <w:rPr>
          <w:rFonts w:ascii="Times" w:hAnsi="Times" w:cs="Times"/>
          <w:i/>
          <w:iCs/>
          <w:sz w:val="24"/>
          <w:szCs w:val="24"/>
        </w:rPr>
        <w:t>, National Science and Technology Development Agency, Thailan</w:t>
      </w:r>
      <w:r w:rsidRPr="007D532B">
        <w:rPr>
          <w:rFonts w:ascii="Times" w:hAnsi="Times" w:cs="Times"/>
          <w:i/>
          <w:iCs/>
          <w:sz w:val="24"/>
          <w:szCs w:val="24"/>
        </w:rPr>
        <w:t>d</w:t>
      </w:r>
    </w:p>
    <w:p w14:paraId="0EEE428F" w14:textId="380FC477" w:rsidR="00440A54" w:rsidRPr="007D532B" w:rsidRDefault="005068D1" w:rsidP="00440A54">
      <w:pPr>
        <w:spacing w:line="480" w:lineRule="auto"/>
        <w:rPr>
          <w:rFonts w:ascii="Times" w:hAnsi="Times" w:cs="Times"/>
          <w:b/>
          <w:bCs/>
          <w:sz w:val="24"/>
          <w:szCs w:val="24"/>
        </w:rPr>
      </w:pPr>
      <w:proofErr w:type="spellStart"/>
      <w:r w:rsidRPr="007D532B">
        <w:rPr>
          <w:rFonts w:ascii="Times" w:hAnsi="Times" w:cs="Times"/>
          <w:b/>
          <w:bCs/>
          <w:sz w:val="24"/>
          <w:szCs w:val="24"/>
        </w:rPr>
        <w:t>Jiraporn</w:t>
      </w:r>
      <w:proofErr w:type="spellEnd"/>
      <w:r w:rsidRPr="007D532B">
        <w:rPr>
          <w:rFonts w:ascii="Times" w:hAnsi="Times" w:cs="Times"/>
          <w:b/>
          <w:bCs/>
          <w:sz w:val="24"/>
          <w:szCs w:val="24"/>
        </w:rPr>
        <w:t xml:space="preserve"> </w:t>
      </w:r>
      <w:proofErr w:type="spellStart"/>
      <w:r w:rsidRPr="007D532B">
        <w:rPr>
          <w:rFonts w:ascii="Times" w:hAnsi="Times" w:cs="Times"/>
          <w:b/>
          <w:bCs/>
          <w:sz w:val="24"/>
          <w:szCs w:val="24"/>
        </w:rPr>
        <w:t>Tocharus</w:t>
      </w:r>
      <w:proofErr w:type="spellEnd"/>
      <w:r w:rsidRPr="007D532B">
        <w:rPr>
          <w:rFonts w:ascii="Times" w:hAnsi="Times" w:cs="Times"/>
          <w:b/>
          <w:bCs/>
          <w:sz w:val="24"/>
          <w:szCs w:val="24"/>
        </w:rPr>
        <w:t xml:space="preserve"> - </w:t>
      </w:r>
      <w:r w:rsidRPr="007D532B">
        <w:rPr>
          <w:rFonts w:ascii="Times" w:hAnsi="Times" w:cs="Times"/>
          <w:i/>
          <w:iCs/>
          <w:sz w:val="24"/>
          <w:szCs w:val="24"/>
        </w:rPr>
        <w:t>Department of Physiology, Faculty of Medicine, Chiang Mai University, Chiang Mai 50200, Thailand</w:t>
      </w:r>
    </w:p>
    <w:p w14:paraId="68CCCCE2" w14:textId="68552775" w:rsidR="00440A54" w:rsidRPr="007D532B" w:rsidRDefault="005068D1" w:rsidP="00440A54">
      <w:pPr>
        <w:spacing w:line="480" w:lineRule="auto"/>
        <w:rPr>
          <w:rFonts w:ascii="Times" w:hAnsi="Times" w:cs="Times"/>
          <w:b/>
          <w:bCs/>
          <w:sz w:val="24"/>
          <w:szCs w:val="24"/>
        </w:rPr>
      </w:pPr>
      <w:proofErr w:type="spellStart"/>
      <w:r w:rsidRPr="007D532B">
        <w:rPr>
          <w:rFonts w:ascii="Times" w:hAnsi="Times" w:cs="Times"/>
          <w:b/>
          <w:bCs/>
          <w:sz w:val="24"/>
          <w:szCs w:val="24"/>
        </w:rPr>
        <w:t>Sivanan</w:t>
      </w:r>
      <w:proofErr w:type="spellEnd"/>
      <w:r w:rsidRPr="007D532B">
        <w:rPr>
          <w:rFonts w:ascii="Times" w:hAnsi="Times" w:cs="Times"/>
          <w:b/>
          <w:bCs/>
          <w:sz w:val="24"/>
          <w:szCs w:val="24"/>
        </w:rPr>
        <w:t xml:space="preserve"> </w:t>
      </w:r>
      <w:proofErr w:type="spellStart"/>
      <w:r w:rsidRPr="007D532B">
        <w:rPr>
          <w:rFonts w:ascii="Times" w:hAnsi="Times" w:cs="Times"/>
          <w:b/>
          <w:bCs/>
          <w:sz w:val="24"/>
          <w:szCs w:val="24"/>
        </w:rPr>
        <w:t>Sivasinprasasn</w:t>
      </w:r>
      <w:proofErr w:type="spellEnd"/>
      <w:r w:rsidRPr="007D532B">
        <w:rPr>
          <w:rFonts w:ascii="Times" w:hAnsi="Times" w:cs="Times"/>
          <w:b/>
          <w:bCs/>
          <w:sz w:val="24"/>
          <w:szCs w:val="24"/>
        </w:rPr>
        <w:t xml:space="preserve"> - </w:t>
      </w:r>
      <w:r w:rsidRPr="007D532B">
        <w:rPr>
          <w:rFonts w:ascii="Times" w:hAnsi="Times" w:cs="Times"/>
          <w:i/>
          <w:iCs/>
          <w:sz w:val="24"/>
          <w:szCs w:val="24"/>
        </w:rPr>
        <w:t>Department of Anatomy, Faculty of Medicine, Chiang Mai University, Chiang Mai 50200, Thailand</w:t>
      </w:r>
    </w:p>
    <w:p w14:paraId="1D422D9E" w14:textId="416B663B"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Paul D. Topham</w:t>
      </w:r>
      <w:r w:rsidRPr="007D532B">
        <w:rPr>
          <w:rFonts w:ascii="Times" w:hAnsi="Times" w:cs="Times"/>
          <w:b/>
          <w:bCs/>
          <w:sz w:val="24"/>
          <w:szCs w:val="24"/>
        </w:rPr>
        <w:t xml:space="preserve"> - </w:t>
      </w:r>
      <w:r w:rsidRPr="007D532B">
        <w:rPr>
          <w:rFonts w:ascii="Times" w:hAnsi="Times" w:cs="Times"/>
          <w:i/>
          <w:iCs/>
          <w:sz w:val="24"/>
          <w:szCs w:val="24"/>
        </w:rPr>
        <w:t>A</w:t>
      </w:r>
      <w:r w:rsidRPr="007D532B">
        <w:rPr>
          <w:rFonts w:ascii="Times" w:hAnsi="Times" w:cs="Times"/>
          <w:i/>
          <w:iCs/>
          <w:sz w:val="24"/>
          <w:szCs w:val="24"/>
        </w:rPr>
        <w:t>ston Institute of Materials Research, Aston University, Birmingham, United Kingdom</w:t>
      </w:r>
    </w:p>
    <w:p w14:paraId="424A7606" w14:textId="3FAFBCE6" w:rsidR="00860C7B"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lastRenderedPageBreak/>
        <w:t>Brian J. Tighe</w:t>
      </w:r>
      <w:r w:rsidRPr="007D532B">
        <w:rPr>
          <w:rFonts w:ascii="Times" w:hAnsi="Times" w:cs="Times"/>
          <w:b/>
          <w:bCs/>
          <w:sz w:val="24"/>
          <w:szCs w:val="24"/>
        </w:rPr>
        <w:t xml:space="preserve"> - </w:t>
      </w:r>
      <w:r w:rsidRPr="007D532B">
        <w:rPr>
          <w:rFonts w:ascii="Times" w:hAnsi="Times" w:cs="Times"/>
          <w:i/>
          <w:iCs/>
          <w:sz w:val="24"/>
          <w:szCs w:val="24"/>
        </w:rPr>
        <w:t xml:space="preserve">Aston Institute of Materials Research, Aston University, Birmingham, United Kingdom </w:t>
      </w:r>
    </w:p>
    <w:p w14:paraId="53EE89FD" w14:textId="01308A54" w:rsidR="00BF7F6A" w:rsidRPr="007D532B" w:rsidRDefault="005068D1" w:rsidP="00440A54">
      <w:pPr>
        <w:spacing w:line="480" w:lineRule="auto"/>
        <w:rPr>
          <w:rFonts w:ascii="Times" w:hAnsi="Times" w:cs="Times"/>
          <w:b/>
          <w:bCs/>
          <w:sz w:val="24"/>
          <w:szCs w:val="24"/>
        </w:rPr>
      </w:pPr>
    </w:p>
    <w:p w14:paraId="3E375CB5" w14:textId="77777777" w:rsidR="00BF7F6A" w:rsidRPr="007D532B" w:rsidRDefault="005068D1" w:rsidP="00440A54">
      <w:pPr>
        <w:spacing w:line="480" w:lineRule="auto"/>
        <w:rPr>
          <w:rFonts w:ascii="Times" w:hAnsi="Times" w:cs="Times"/>
          <w:b/>
          <w:bCs/>
          <w:sz w:val="24"/>
          <w:szCs w:val="24"/>
        </w:rPr>
      </w:pPr>
    </w:p>
    <w:p w14:paraId="60CB7751" w14:textId="77777777" w:rsidR="00440A54" w:rsidRPr="007D532B" w:rsidRDefault="005068D1" w:rsidP="00440A54">
      <w:pPr>
        <w:spacing w:line="480" w:lineRule="auto"/>
        <w:rPr>
          <w:rFonts w:ascii="Times" w:hAnsi="Times" w:cs="Times"/>
          <w:b/>
          <w:bCs/>
          <w:sz w:val="24"/>
          <w:szCs w:val="24"/>
        </w:rPr>
      </w:pPr>
      <w:r w:rsidRPr="007D532B">
        <w:rPr>
          <w:rFonts w:ascii="Times" w:hAnsi="Times" w:cs="Times"/>
          <w:b/>
          <w:bCs/>
          <w:sz w:val="24"/>
          <w:szCs w:val="24"/>
        </w:rPr>
        <w:t>Author Contributions</w:t>
      </w:r>
    </w:p>
    <w:p w14:paraId="11D79370" w14:textId="4E7DEBD5" w:rsidR="00E20AB5" w:rsidRPr="007D532B" w:rsidRDefault="005068D1" w:rsidP="00440A54">
      <w:pPr>
        <w:spacing w:line="480" w:lineRule="auto"/>
        <w:rPr>
          <w:rFonts w:ascii="Times" w:hAnsi="Times" w:cs="Times"/>
          <w:sz w:val="24"/>
          <w:szCs w:val="24"/>
        </w:rPr>
      </w:pPr>
      <w:r w:rsidRPr="007D532B">
        <w:rPr>
          <w:rFonts w:ascii="Times" w:hAnsi="Times" w:cs="Times"/>
          <w:sz w:val="24"/>
          <w:szCs w:val="24"/>
        </w:rPr>
        <w:t xml:space="preserve">These authors contributed equally. The </w:t>
      </w:r>
      <w:r w:rsidRPr="007D532B">
        <w:rPr>
          <w:rFonts w:ascii="Times" w:hAnsi="Times" w:cs="Times"/>
          <w:sz w:val="24"/>
          <w:szCs w:val="24"/>
        </w:rPr>
        <w:t>manuscript involved contributions from all authors. All authors have approved the final version of the manuscript.</w:t>
      </w:r>
    </w:p>
    <w:p w14:paraId="4FCD1ED3" w14:textId="77777777" w:rsidR="008A1D66" w:rsidRPr="007D532B" w:rsidRDefault="005068D1" w:rsidP="00C105B7">
      <w:pPr>
        <w:spacing w:after="0" w:line="276" w:lineRule="auto"/>
        <w:rPr>
          <w:rFonts w:ascii="Times" w:hAnsi="Times" w:cs="Times"/>
          <w:sz w:val="24"/>
          <w:szCs w:val="24"/>
        </w:rPr>
      </w:pPr>
    </w:p>
    <w:p w14:paraId="46568B45" w14:textId="77777777" w:rsidR="00882D70" w:rsidRPr="007D532B" w:rsidRDefault="005068D1" w:rsidP="008A1D66">
      <w:pPr>
        <w:rPr>
          <w:b/>
          <w:bCs/>
        </w:rPr>
      </w:pPr>
      <w:r w:rsidRPr="007D532B">
        <w:rPr>
          <w:b/>
          <w:bCs/>
        </w:rPr>
        <w:t>ACKNOWLEDGMENT</w:t>
      </w:r>
    </w:p>
    <w:p w14:paraId="0B4AF72A" w14:textId="6CEC5B54" w:rsidR="00E13334" w:rsidRPr="007D532B" w:rsidRDefault="005068D1" w:rsidP="006D1102">
      <w:pPr>
        <w:spacing w:line="480" w:lineRule="auto"/>
        <w:ind w:firstLine="142"/>
        <w:jc w:val="thaiDistribute"/>
        <w:rPr>
          <w:rFonts w:ascii="Times New Roman" w:hAnsi="Times New Roman"/>
          <w:sz w:val="24"/>
          <w:szCs w:val="24"/>
        </w:rPr>
      </w:pPr>
      <w:r w:rsidRPr="007D532B">
        <w:rPr>
          <w:rFonts w:ascii="Times New Roman" w:hAnsi="Times New Roman" w:cs="Times New Roman"/>
          <w:sz w:val="24"/>
          <w:szCs w:val="24"/>
        </w:rPr>
        <w:t>The authors are thankful to the Royal Golden Jubilee for a Ph.D. Program (RGJ) and National Research University Project (NRU)</w:t>
      </w:r>
      <w:r w:rsidRPr="007D532B">
        <w:rPr>
          <w:rFonts w:ascii="Times New Roman" w:hAnsi="Times New Roman" w:cs="Times New Roman"/>
          <w:sz w:val="24"/>
          <w:szCs w:val="24"/>
        </w:rPr>
        <w:t>for financial support as well as the Program Management Unit for Human Resources &amp; Institutional Development, Research and Innovation, Office of National Higher Education Science Research and Innovation Policy Council (NXPO) [Grant Number B16F640001];</w:t>
      </w:r>
      <w:r w:rsidRPr="007D532B">
        <w:rPr>
          <w:rFonts w:ascii="Times New Roman" w:hAnsi="Times New Roman" w:cs="Times New Roman"/>
          <w:sz w:val="24"/>
          <w:szCs w:val="24"/>
        </w:rPr>
        <w:t xml:space="preserve"> Fund</w:t>
      </w:r>
      <w:r w:rsidRPr="007D532B">
        <w:rPr>
          <w:rFonts w:ascii="Times New Roman" w:hAnsi="Times New Roman" w:cs="Times New Roman"/>
          <w:sz w:val="24"/>
          <w:szCs w:val="24"/>
        </w:rPr>
        <w:t>amental Fund 2022, Chiang Mai University</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Center</w:t>
      </w:r>
      <w:proofErr w:type="spellEnd"/>
      <w:r w:rsidRPr="007D532B">
        <w:rPr>
          <w:rFonts w:ascii="Times New Roman" w:hAnsi="Times New Roman" w:cs="Times New Roman"/>
          <w:sz w:val="24"/>
          <w:szCs w:val="24"/>
        </w:rPr>
        <w:t xml:space="preserve"> of Excellence in Materials Science and Technology, Chiang Mai University and the National Electronics and Computer Technology </w:t>
      </w:r>
      <w:proofErr w:type="spellStart"/>
      <w:r w:rsidRPr="007D532B">
        <w:rPr>
          <w:rFonts w:ascii="Times New Roman" w:hAnsi="Times New Roman" w:cs="Times New Roman"/>
          <w:sz w:val="24"/>
          <w:szCs w:val="24"/>
        </w:rPr>
        <w:t>Center</w:t>
      </w:r>
      <w:proofErr w:type="spellEnd"/>
      <w:r w:rsidRPr="007D532B">
        <w:rPr>
          <w:rFonts w:ascii="Times New Roman" w:hAnsi="Times New Roman" w:cs="Times New Roman"/>
          <w:sz w:val="24"/>
          <w:szCs w:val="24"/>
        </w:rPr>
        <w:t xml:space="preserve"> (NECTEC), NSTDA. This project was also partially funded from the European </w:t>
      </w:r>
      <w:r w:rsidRPr="007D532B">
        <w:rPr>
          <w:rFonts w:ascii="Times New Roman" w:hAnsi="Times New Roman" w:cs="Times New Roman"/>
          <w:sz w:val="24"/>
          <w:szCs w:val="24"/>
        </w:rPr>
        <w:t xml:space="preserve">Union’s Horizon 2020 research and innovation programme under the Marie </w:t>
      </w:r>
      <w:proofErr w:type="spellStart"/>
      <w:r w:rsidRPr="007D532B">
        <w:rPr>
          <w:rFonts w:ascii="Times New Roman" w:hAnsi="Times New Roman" w:cs="Times New Roman"/>
          <w:sz w:val="24"/>
          <w:szCs w:val="24"/>
        </w:rPr>
        <w:t>Sklodowska</w:t>
      </w:r>
      <w:proofErr w:type="spellEnd"/>
      <w:r w:rsidRPr="007D532B">
        <w:rPr>
          <w:rFonts w:ascii="Times New Roman" w:hAnsi="Times New Roman" w:cs="Times New Roman"/>
          <w:sz w:val="24"/>
          <w:szCs w:val="24"/>
        </w:rPr>
        <w:t>-Curie grant agreement No 871650 (MEDIPOL).</w:t>
      </w:r>
    </w:p>
    <w:p w14:paraId="42788713" w14:textId="77777777" w:rsidR="00BF7F6A" w:rsidRPr="007D532B" w:rsidRDefault="005068D1" w:rsidP="006D1102">
      <w:pPr>
        <w:spacing w:line="480" w:lineRule="auto"/>
        <w:ind w:firstLine="142"/>
        <w:jc w:val="thaiDistribute"/>
        <w:rPr>
          <w:rFonts w:ascii="Times New Roman" w:hAnsi="Times New Roman"/>
          <w:sz w:val="24"/>
          <w:szCs w:val="24"/>
        </w:rPr>
      </w:pPr>
    </w:p>
    <w:p w14:paraId="389C6CAD" w14:textId="49F438C4" w:rsidR="00A05156" w:rsidRPr="007D532B" w:rsidRDefault="005068D1" w:rsidP="00F85496">
      <w:pPr>
        <w:spacing w:before="240" w:line="480" w:lineRule="auto"/>
        <w:jc w:val="thaiDistribute"/>
        <w:rPr>
          <w:rFonts w:ascii="Times New Roman" w:hAnsi="Times New Roman" w:cs="Times New Roman"/>
          <w:sz w:val="24"/>
          <w:szCs w:val="24"/>
        </w:rPr>
      </w:pPr>
      <w:r w:rsidRPr="007D532B">
        <w:rPr>
          <w:rFonts w:ascii="Times New Roman" w:hAnsi="Times New Roman" w:cs="Times New Roman"/>
          <w:b/>
          <w:bCs/>
          <w:sz w:val="24"/>
          <w:szCs w:val="24"/>
        </w:rPr>
        <w:t>REFERENCES</w:t>
      </w:r>
    </w:p>
    <w:p w14:paraId="4D39D41C"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lastRenderedPageBreak/>
        <w:t xml:space="preserve">(1) </w:t>
      </w:r>
      <w:proofErr w:type="spellStart"/>
      <w:r w:rsidRPr="007D532B">
        <w:rPr>
          <w:rFonts w:ascii="Times New Roman" w:hAnsi="Times New Roman" w:cs="Times New Roman"/>
          <w:sz w:val="24"/>
          <w:szCs w:val="24"/>
        </w:rPr>
        <w:t>Nectow</w:t>
      </w:r>
      <w:proofErr w:type="spellEnd"/>
      <w:r w:rsidRPr="007D532B">
        <w:rPr>
          <w:rFonts w:ascii="Times New Roman" w:hAnsi="Times New Roman" w:cs="Times New Roman"/>
          <w:sz w:val="24"/>
          <w:szCs w:val="24"/>
        </w:rPr>
        <w:t xml:space="preserve">, A. R.; </w:t>
      </w:r>
      <w:proofErr w:type="spellStart"/>
      <w:r w:rsidRPr="007D532B">
        <w:rPr>
          <w:rFonts w:ascii="Times New Roman" w:hAnsi="Times New Roman" w:cs="Times New Roman"/>
          <w:sz w:val="24"/>
          <w:szCs w:val="24"/>
        </w:rPr>
        <w:t>Marra</w:t>
      </w:r>
      <w:proofErr w:type="spellEnd"/>
      <w:r w:rsidRPr="007D532B">
        <w:rPr>
          <w:rFonts w:ascii="Times New Roman" w:hAnsi="Times New Roman" w:cs="Times New Roman"/>
          <w:sz w:val="24"/>
          <w:szCs w:val="24"/>
        </w:rPr>
        <w:t xml:space="preserve">, K. G.; and Kaplan, D. L. Biomaterials for the development of peripheral nerve guidance conduits. Tissue Eng. Part B Rev. </w:t>
      </w:r>
      <w:r w:rsidRPr="007D532B">
        <w:rPr>
          <w:rFonts w:ascii="Times New Roman" w:hAnsi="Times New Roman" w:cs="Times New Roman"/>
          <w:b/>
          <w:bCs/>
          <w:sz w:val="24"/>
          <w:szCs w:val="24"/>
        </w:rPr>
        <w:t>2012</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18</w:t>
      </w:r>
      <w:r w:rsidRPr="007D532B">
        <w:rPr>
          <w:rFonts w:ascii="Times New Roman" w:hAnsi="Times New Roman" w:cs="Times New Roman"/>
          <w:sz w:val="24"/>
          <w:szCs w:val="24"/>
        </w:rPr>
        <w:t xml:space="preserve"> (1), 40–50.</w:t>
      </w:r>
    </w:p>
    <w:p w14:paraId="3E8B2105"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 </w:t>
      </w:r>
      <w:proofErr w:type="spellStart"/>
      <w:r w:rsidRPr="007D532B">
        <w:rPr>
          <w:rFonts w:ascii="Times New Roman" w:hAnsi="Times New Roman" w:cs="Times New Roman"/>
          <w:sz w:val="24"/>
          <w:szCs w:val="24"/>
        </w:rPr>
        <w:t>Sedaghati</w:t>
      </w:r>
      <w:proofErr w:type="spellEnd"/>
      <w:r w:rsidRPr="007D532B">
        <w:rPr>
          <w:rFonts w:ascii="Times New Roman" w:hAnsi="Times New Roman" w:cs="Times New Roman"/>
          <w:sz w:val="24"/>
          <w:szCs w:val="24"/>
        </w:rPr>
        <w:t xml:space="preserve">, T.; Yang, S. Y.; </w:t>
      </w:r>
      <w:proofErr w:type="spellStart"/>
      <w:r w:rsidRPr="007D532B">
        <w:rPr>
          <w:rFonts w:ascii="Times New Roman" w:hAnsi="Times New Roman" w:cs="Times New Roman"/>
          <w:sz w:val="24"/>
          <w:szCs w:val="24"/>
        </w:rPr>
        <w:t>Mosahebi</w:t>
      </w:r>
      <w:proofErr w:type="spellEnd"/>
      <w:r w:rsidRPr="007D532B">
        <w:rPr>
          <w:rFonts w:ascii="Times New Roman" w:hAnsi="Times New Roman" w:cs="Times New Roman"/>
          <w:sz w:val="24"/>
          <w:szCs w:val="24"/>
        </w:rPr>
        <w:t xml:space="preserve">, A.; </w:t>
      </w:r>
      <w:proofErr w:type="spellStart"/>
      <w:r w:rsidRPr="007D532B">
        <w:rPr>
          <w:rFonts w:ascii="Times New Roman" w:hAnsi="Times New Roman" w:cs="Times New Roman"/>
          <w:sz w:val="24"/>
          <w:szCs w:val="24"/>
        </w:rPr>
        <w:t>Alavijeh</w:t>
      </w:r>
      <w:proofErr w:type="spellEnd"/>
      <w:r w:rsidRPr="007D532B">
        <w:rPr>
          <w:rFonts w:ascii="Times New Roman" w:hAnsi="Times New Roman" w:cs="Times New Roman"/>
          <w:sz w:val="24"/>
          <w:szCs w:val="24"/>
        </w:rPr>
        <w:t xml:space="preserve">, M. S.; and </w:t>
      </w:r>
      <w:proofErr w:type="spellStart"/>
      <w:r w:rsidRPr="007D532B">
        <w:rPr>
          <w:rFonts w:ascii="Times New Roman" w:hAnsi="Times New Roman" w:cs="Times New Roman"/>
          <w:sz w:val="24"/>
          <w:szCs w:val="24"/>
        </w:rPr>
        <w:t>Seifalian</w:t>
      </w:r>
      <w:proofErr w:type="spellEnd"/>
      <w:r w:rsidRPr="007D532B">
        <w:rPr>
          <w:rFonts w:ascii="Times New Roman" w:hAnsi="Times New Roman" w:cs="Times New Roman"/>
          <w:sz w:val="24"/>
          <w:szCs w:val="24"/>
        </w:rPr>
        <w:t xml:space="preserve">, A. M. Nerve regeneration with aid </w:t>
      </w:r>
      <w:r w:rsidRPr="007D532B">
        <w:rPr>
          <w:rFonts w:ascii="Times New Roman" w:hAnsi="Times New Roman" w:cs="Times New Roman"/>
          <w:sz w:val="24"/>
          <w:szCs w:val="24"/>
        </w:rPr>
        <w:t xml:space="preserve">of nanotechnology and cellular engineering. </w:t>
      </w:r>
      <w:proofErr w:type="spellStart"/>
      <w:r w:rsidRPr="007D532B">
        <w:rPr>
          <w:rFonts w:ascii="Times New Roman" w:hAnsi="Times New Roman" w:cs="Times New Roman"/>
          <w:sz w:val="24"/>
          <w:szCs w:val="24"/>
        </w:rPr>
        <w:t>Biotechnol</w:t>
      </w:r>
      <w:proofErr w:type="spellEnd"/>
      <w:r w:rsidRPr="007D532B">
        <w:rPr>
          <w:rFonts w:ascii="Times New Roman" w:hAnsi="Times New Roman" w:cs="Times New Roman"/>
          <w:sz w:val="24"/>
          <w:szCs w:val="24"/>
        </w:rPr>
        <w:t>. Appl. </w:t>
      </w:r>
      <w:proofErr w:type="spellStart"/>
      <w:r w:rsidRPr="007D532B">
        <w:rPr>
          <w:rFonts w:ascii="Times New Roman" w:hAnsi="Times New Roman" w:cs="Times New Roman"/>
          <w:sz w:val="24"/>
          <w:szCs w:val="24"/>
        </w:rPr>
        <w:t>Biochem</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58</w:t>
      </w:r>
      <w:r w:rsidRPr="007D532B">
        <w:rPr>
          <w:rFonts w:ascii="Times New Roman" w:hAnsi="Times New Roman" w:cs="Times New Roman"/>
          <w:sz w:val="24"/>
          <w:szCs w:val="24"/>
        </w:rPr>
        <w:t>, 288–300.</w:t>
      </w:r>
    </w:p>
    <w:p w14:paraId="7A7E9767"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(3) </w:t>
      </w:r>
      <w:proofErr w:type="spellStart"/>
      <w:r w:rsidRPr="007D532B">
        <w:rPr>
          <w:rFonts w:ascii="Times New Roman" w:hAnsi="Times New Roman" w:cs="Times New Roman"/>
          <w:sz w:val="24"/>
          <w:szCs w:val="24"/>
        </w:rPr>
        <w:t>Arslantunali</w:t>
      </w:r>
      <w:proofErr w:type="spellEnd"/>
      <w:r w:rsidRPr="007D532B">
        <w:rPr>
          <w:rFonts w:ascii="Times New Roman" w:hAnsi="Times New Roman" w:cs="Times New Roman"/>
          <w:sz w:val="24"/>
          <w:szCs w:val="24"/>
        </w:rPr>
        <w:t xml:space="preserve">, D.; </w:t>
      </w:r>
      <w:proofErr w:type="spellStart"/>
      <w:r w:rsidRPr="007D532B">
        <w:rPr>
          <w:rFonts w:ascii="Times New Roman" w:hAnsi="Times New Roman" w:cs="Times New Roman"/>
          <w:sz w:val="24"/>
          <w:szCs w:val="24"/>
        </w:rPr>
        <w:t>Dursun</w:t>
      </w:r>
      <w:proofErr w:type="spellEnd"/>
      <w:r w:rsidRPr="007D532B">
        <w:rPr>
          <w:rFonts w:ascii="Times New Roman" w:hAnsi="Times New Roman" w:cs="Times New Roman"/>
          <w:sz w:val="24"/>
          <w:szCs w:val="24"/>
        </w:rPr>
        <w:t xml:space="preserve">, T.; </w:t>
      </w:r>
      <w:proofErr w:type="spellStart"/>
      <w:r w:rsidRPr="007D532B">
        <w:rPr>
          <w:rFonts w:ascii="Times New Roman" w:hAnsi="Times New Roman" w:cs="Times New Roman"/>
          <w:sz w:val="24"/>
          <w:szCs w:val="24"/>
        </w:rPr>
        <w:t>Yucel</w:t>
      </w:r>
      <w:proofErr w:type="spellEnd"/>
      <w:r w:rsidRPr="007D532B">
        <w:rPr>
          <w:rFonts w:ascii="Times New Roman" w:hAnsi="Times New Roman" w:cs="Times New Roman"/>
          <w:sz w:val="24"/>
          <w:szCs w:val="24"/>
        </w:rPr>
        <w:t xml:space="preserve">, D.; </w:t>
      </w:r>
      <w:proofErr w:type="spellStart"/>
      <w:r w:rsidRPr="007D532B">
        <w:rPr>
          <w:rFonts w:ascii="Times New Roman" w:hAnsi="Times New Roman" w:cs="Times New Roman"/>
          <w:sz w:val="24"/>
          <w:szCs w:val="24"/>
        </w:rPr>
        <w:t>Hasirci</w:t>
      </w:r>
      <w:proofErr w:type="spellEnd"/>
      <w:r w:rsidRPr="007D532B">
        <w:rPr>
          <w:rFonts w:ascii="Times New Roman" w:hAnsi="Times New Roman" w:cs="Times New Roman"/>
          <w:sz w:val="24"/>
          <w:szCs w:val="24"/>
        </w:rPr>
        <w:t xml:space="preserve">, N.; and </w:t>
      </w:r>
      <w:proofErr w:type="spellStart"/>
      <w:r w:rsidRPr="007D532B">
        <w:rPr>
          <w:rFonts w:ascii="Times New Roman" w:hAnsi="Times New Roman" w:cs="Times New Roman"/>
          <w:sz w:val="24"/>
          <w:szCs w:val="24"/>
        </w:rPr>
        <w:t>Hasirci</w:t>
      </w:r>
      <w:proofErr w:type="spellEnd"/>
      <w:r w:rsidRPr="007D532B">
        <w:rPr>
          <w:rFonts w:ascii="Times New Roman" w:hAnsi="Times New Roman" w:cs="Times New Roman"/>
          <w:sz w:val="24"/>
          <w:szCs w:val="24"/>
        </w:rPr>
        <w:t xml:space="preserve">, V. Peripheral nerve conduits: technology update. Med. Devices: Evid. Res. </w:t>
      </w:r>
      <w:r w:rsidRPr="007D532B">
        <w:rPr>
          <w:rFonts w:ascii="Times New Roman" w:hAnsi="Times New Roman" w:cs="Times New Roman"/>
          <w:b/>
          <w:bCs/>
          <w:sz w:val="24"/>
          <w:szCs w:val="24"/>
        </w:rPr>
        <w:t>2014</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7</w:t>
      </w:r>
      <w:r w:rsidRPr="007D532B">
        <w:rPr>
          <w:rFonts w:ascii="Times New Roman" w:hAnsi="Times New Roman" w:cs="Times New Roman"/>
          <w:sz w:val="24"/>
          <w:szCs w:val="24"/>
        </w:rPr>
        <w:t>, 405–424.</w:t>
      </w:r>
    </w:p>
    <w:p w14:paraId="65833B68"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 </w:t>
      </w:r>
      <w:proofErr w:type="spellStart"/>
      <w:r w:rsidRPr="007D532B">
        <w:rPr>
          <w:rFonts w:ascii="Times New Roman" w:hAnsi="Times New Roman" w:cs="Times New Roman"/>
          <w:sz w:val="24"/>
          <w:szCs w:val="24"/>
        </w:rPr>
        <w:t>Sensharma</w:t>
      </w:r>
      <w:proofErr w:type="spellEnd"/>
      <w:r w:rsidRPr="007D532B">
        <w:rPr>
          <w:rFonts w:ascii="Times New Roman" w:hAnsi="Times New Roman" w:cs="Times New Roman"/>
          <w:sz w:val="24"/>
          <w:szCs w:val="24"/>
        </w:rPr>
        <w:t xml:space="preserve">, P.; </w:t>
      </w:r>
      <w:proofErr w:type="spellStart"/>
      <w:r w:rsidRPr="007D532B">
        <w:rPr>
          <w:rFonts w:ascii="Times New Roman" w:hAnsi="Times New Roman" w:cs="Times New Roman"/>
          <w:sz w:val="24"/>
          <w:szCs w:val="24"/>
        </w:rPr>
        <w:t>Madhumathi</w:t>
      </w:r>
      <w:proofErr w:type="spellEnd"/>
      <w:r w:rsidRPr="007D532B">
        <w:rPr>
          <w:rFonts w:ascii="Times New Roman" w:hAnsi="Times New Roman" w:cs="Times New Roman"/>
          <w:sz w:val="24"/>
          <w:szCs w:val="24"/>
        </w:rPr>
        <w:t xml:space="preserve">, G.; Jayant, R. D.; and Jaiswal, A. K </w:t>
      </w:r>
      <w:proofErr w:type="gramStart"/>
      <w:r w:rsidRPr="007D532B">
        <w:rPr>
          <w:rFonts w:ascii="Times New Roman" w:hAnsi="Times New Roman" w:cs="Times New Roman"/>
          <w:sz w:val="24"/>
          <w:szCs w:val="24"/>
        </w:rPr>
        <w:t>Biomaterials</w:t>
      </w:r>
      <w:proofErr w:type="gramEnd"/>
      <w:r w:rsidRPr="007D532B">
        <w:rPr>
          <w:rFonts w:ascii="Times New Roman" w:hAnsi="Times New Roman" w:cs="Times New Roman"/>
          <w:sz w:val="24"/>
          <w:szCs w:val="24"/>
        </w:rPr>
        <w:t xml:space="preserve"> and cells for neural tissue engineering: current choices. Mater. Sci. Eng. C. </w:t>
      </w:r>
      <w:r w:rsidRPr="007D532B">
        <w:rPr>
          <w:rFonts w:ascii="Times New Roman" w:hAnsi="Times New Roman" w:cs="Times New Roman"/>
          <w:b/>
          <w:bCs/>
          <w:sz w:val="24"/>
          <w:szCs w:val="24"/>
        </w:rPr>
        <w:t>201</w:t>
      </w:r>
      <w:r w:rsidRPr="007D532B">
        <w:rPr>
          <w:rFonts w:ascii="Times New Roman" w:hAnsi="Times New Roman" w:cs="Times New Roman"/>
          <w:b/>
          <w:bCs/>
          <w:sz w:val="24"/>
          <w:szCs w:val="24"/>
        </w:rPr>
        <w:t>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77</w:t>
      </w:r>
      <w:r w:rsidRPr="007D532B">
        <w:rPr>
          <w:rFonts w:ascii="Times New Roman" w:hAnsi="Times New Roman" w:cs="Times New Roman"/>
          <w:sz w:val="24"/>
          <w:szCs w:val="24"/>
        </w:rPr>
        <w:t>, 1302–1315.</w:t>
      </w:r>
    </w:p>
    <w:p w14:paraId="768B01AF"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 </w:t>
      </w:r>
      <w:proofErr w:type="spellStart"/>
      <w:r w:rsidRPr="007D532B">
        <w:rPr>
          <w:rFonts w:ascii="Times New Roman" w:hAnsi="Times New Roman" w:cs="Times New Roman"/>
          <w:sz w:val="24"/>
          <w:szCs w:val="24"/>
        </w:rPr>
        <w:t>Pinho</w:t>
      </w:r>
      <w:proofErr w:type="spellEnd"/>
      <w:r w:rsidRPr="007D532B">
        <w:rPr>
          <w:rFonts w:ascii="Times New Roman" w:hAnsi="Times New Roman" w:cs="Times New Roman"/>
          <w:sz w:val="24"/>
          <w:szCs w:val="24"/>
        </w:rPr>
        <w:t xml:space="preserve">, A. C.; Fonseca, A. C.; Serra, A. C.; Santos, J. D.; and Coelho, J. F. J. Peripheral nerve regeneration: </w:t>
      </w:r>
      <w:proofErr w:type="gramStart"/>
      <w:r w:rsidRPr="007D532B">
        <w:rPr>
          <w:rFonts w:ascii="Times New Roman" w:hAnsi="Times New Roman" w:cs="Times New Roman"/>
          <w:sz w:val="24"/>
          <w:szCs w:val="24"/>
        </w:rPr>
        <w:t>current status</w:t>
      </w:r>
      <w:proofErr w:type="gramEnd"/>
      <w:r w:rsidRPr="007D532B">
        <w:rPr>
          <w:rFonts w:ascii="Times New Roman" w:hAnsi="Times New Roman" w:cs="Times New Roman"/>
          <w:sz w:val="24"/>
          <w:szCs w:val="24"/>
        </w:rPr>
        <w:t xml:space="preserve"> and new strategies using polymeric materials. Adv. </w:t>
      </w:r>
      <w:proofErr w:type="spellStart"/>
      <w:r w:rsidRPr="007D532B">
        <w:rPr>
          <w:rFonts w:ascii="Times New Roman" w:hAnsi="Times New Roman" w:cs="Times New Roman"/>
          <w:sz w:val="24"/>
          <w:szCs w:val="24"/>
        </w:rPr>
        <w:t>Healthc</w:t>
      </w:r>
      <w:proofErr w:type="spellEnd"/>
      <w:r w:rsidRPr="007D532B">
        <w:rPr>
          <w:rFonts w:ascii="Times New Roman" w:hAnsi="Times New Roman" w:cs="Times New Roman"/>
          <w:sz w:val="24"/>
          <w:szCs w:val="24"/>
        </w:rPr>
        <w:t xml:space="preserve">. Mater. </w:t>
      </w:r>
      <w:r w:rsidRPr="007D532B">
        <w:rPr>
          <w:rFonts w:ascii="Times New Roman" w:hAnsi="Times New Roman" w:cs="Times New Roman"/>
          <w:b/>
          <w:bCs/>
          <w:sz w:val="24"/>
          <w:szCs w:val="24"/>
        </w:rPr>
        <w:t>2016</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w:t>
      </w:r>
      <w:r w:rsidRPr="007D532B">
        <w:rPr>
          <w:rFonts w:ascii="Times New Roman" w:hAnsi="Times New Roman" w:cs="Times New Roman"/>
          <w:sz w:val="24"/>
          <w:szCs w:val="24"/>
        </w:rPr>
        <w:t>, 2732–2744.</w:t>
      </w:r>
    </w:p>
    <w:p w14:paraId="4DCC8EE9"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(6) Wang, S.; and Cai</w:t>
      </w:r>
      <w:r w:rsidRPr="007D532B">
        <w:rPr>
          <w:rFonts w:ascii="Times New Roman" w:hAnsi="Times New Roman" w:cs="Times New Roman"/>
          <w:sz w:val="24"/>
          <w:szCs w:val="24"/>
        </w:rPr>
        <w:t xml:space="preserve">, L. Polymers for fabricating nerve conduits. Int. J.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Sci. </w:t>
      </w:r>
      <w:r w:rsidRPr="007D532B">
        <w:rPr>
          <w:rFonts w:ascii="Times New Roman" w:hAnsi="Times New Roman" w:cs="Times New Roman"/>
          <w:b/>
          <w:bCs/>
          <w:sz w:val="24"/>
          <w:szCs w:val="24"/>
        </w:rPr>
        <w:t>2010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52</w:t>
      </w:r>
      <w:r w:rsidRPr="007D532B">
        <w:rPr>
          <w:rFonts w:ascii="Times New Roman" w:hAnsi="Times New Roman" w:cs="Times New Roman"/>
          <w:sz w:val="24"/>
          <w:szCs w:val="24"/>
        </w:rPr>
        <w:t>, 1–20.</w:t>
      </w:r>
    </w:p>
    <w:p w14:paraId="3B934FB2" w14:textId="77777777" w:rsidR="00EA5AF4" w:rsidRPr="007D532B" w:rsidRDefault="005068D1" w:rsidP="00EA5AF4">
      <w:pPr>
        <w:spacing w:line="480" w:lineRule="auto"/>
        <w:jc w:val="thaiDistribute"/>
        <w:rPr>
          <w:rFonts w:ascii="Times New Roman" w:hAnsi="Times New Roman" w:cs="Times New Roman"/>
          <w:i/>
          <w:sz w:val="24"/>
          <w:szCs w:val="24"/>
        </w:rPr>
      </w:pPr>
      <w:r w:rsidRPr="007D532B">
        <w:rPr>
          <w:rFonts w:ascii="Times New Roman" w:hAnsi="Times New Roman" w:cs="Times New Roman"/>
          <w:sz w:val="24"/>
          <w:szCs w:val="24"/>
        </w:rPr>
        <w:t xml:space="preserve">(7) </w:t>
      </w:r>
      <w:proofErr w:type="spellStart"/>
      <w:r w:rsidRPr="007D532B">
        <w:rPr>
          <w:rFonts w:ascii="Times New Roman" w:hAnsi="Times New Roman" w:cs="Times New Roman"/>
          <w:sz w:val="24"/>
          <w:szCs w:val="24"/>
        </w:rPr>
        <w:t>Yooyod</w:t>
      </w:r>
      <w:proofErr w:type="spellEnd"/>
      <w:r w:rsidRPr="007D532B">
        <w:rPr>
          <w:rFonts w:ascii="Times New Roman" w:hAnsi="Times New Roman" w:cs="Times New Roman"/>
          <w:sz w:val="24"/>
          <w:szCs w:val="24"/>
        </w:rPr>
        <w:t xml:space="preserve">, M.; Ross, G. M.; </w:t>
      </w:r>
      <w:proofErr w:type="spellStart"/>
      <w:r w:rsidRPr="007D532B">
        <w:rPr>
          <w:rFonts w:ascii="Times New Roman" w:hAnsi="Times New Roman" w:cs="Times New Roman"/>
          <w:sz w:val="24"/>
          <w:szCs w:val="24"/>
        </w:rPr>
        <w:t>Limpeanchob</w:t>
      </w:r>
      <w:proofErr w:type="spellEnd"/>
      <w:r w:rsidRPr="007D532B">
        <w:rPr>
          <w:rFonts w:ascii="Times New Roman" w:hAnsi="Times New Roman" w:cs="Times New Roman"/>
          <w:sz w:val="24"/>
          <w:szCs w:val="24"/>
        </w:rPr>
        <w:t xml:space="preserve">, N.; </w:t>
      </w:r>
      <w:proofErr w:type="spellStart"/>
      <w:r w:rsidRPr="007D532B">
        <w:rPr>
          <w:rFonts w:ascii="Times New Roman" w:hAnsi="Times New Roman" w:cs="Times New Roman"/>
          <w:sz w:val="24"/>
          <w:szCs w:val="24"/>
        </w:rPr>
        <w:t>Suphrom</w:t>
      </w:r>
      <w:proofErr w:type="spellEnd"/>
      <w:r w:rsidRPr="007D532B">
        <w:rPr>
          <w:rFonts w:ascii="Times New Roman" w:hAnsi="Times New Roman" w:cs="Times New Roman"/>
          <w:sz w:val="24"/>
          <w:szCs w:val="24"/>
        </w:rPr>
        <w:t xml:space="preserve">, N.; Mahasaranon, S.; and </w:t>
      </w:r>
      <w:r w:rsidRPr="007D532B">
        <w:rPr>
          <w:rFonts w:ascii="Times New Roman" w:hAnsi="Times New Roman" w:cs="Times New Roman"/>
          <w:bCs/>
          <w:sz w:val="24"/>
          <w:szCs w:val="24"/>
        </w:rPr>
        <w:t>Ross, S.</w:t>
      </w:r>
      <w:r w:rsidRPr="007D532B">
        <w:rPr>
          <w:rFonts w:ascii="Times New Roman" w:hAnsi="Times New Roman" w:cs="Times New Roman"/>
          <w:sz w:val="24"/>
          <w:szCs w:val="24"/>
        </w:rPr>
        <w:t xml:space="preserve"> Investigation of silk sericin conformational structure for fabrication into porous scaffolds with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 xml:space="preserve">vinyl alcohol) for skin tissue reconstruction. </w:t>
      </w:r>
      <w:r w:rsidRPr="007D532B">
        <w:rPr>
          <w:rFonts w:ascii="Times New Roman" w:hAnsi="Times New Roman" w:cs="Times New Roman"/>
          <w:iCs/>
          <w:sz w:val="24"/>
          <w:szCs w:val="24"/>
        </w:rPr>
        <w:t xml:space="preserve">Eur. </w:t>
      </w:r>
      <w:proofErr w:type="spellStart"/>
      <w:r w:rsidRPr="007D532B">
        <w:rPr>
          <w:rFonts w:ascii="Times New Roman" w:hAnsi="Times New Roman" w:cs="Times New Roman"/>
          <w:iCs/>
          <w:sz w:val="24"/>
          <w:szCs w:val="24"/>
        </w:rPr>
        <w:t>Polym</w:t>
      </w:r>
      <w:proofErr w:type="spellEnd"/>
      <w:r w:rsidRPr="007D532B">
        <w:rPr>
          <w:rFonts w:ascii="Times New Roman" w:hAnsi="Times New Roman" w:cs="Times New Roman"/>
          <w:iCs/>
          <w:sz w:val="24"/>
          <w:szCs w:val="24"/>
        </w:rPr>
        <w:t>. J.</w:t>
      </w:r>
      <w:r w:rsidRPr="007D532B">
        <w:rPr>
          <w:rFonts w:ascii="Times New Roman" w:hAnsi="Times New Roman" w:cs="Times New Roman"/>
          <w:i/>
          <w:sz w:val="24"/>
          <w:szCs w:val="24"/>
        </w:rPr>
        <w:t xml:space="preserve"> </w:t>
      </w:r>
      <w:r w:rsidRPr="007D532B">
        <w:rPr>
          <w:rFonts w:ascii="Times New Roman" w:hAnsi="Times New Roman" w:cs="Times New Roman"/>
          <w:b/>
          <w:bCs/>
          <w:iCs/>
          <w:sz w:val="24"/>
          <w:szCs w:val="24"/>
        </w:rPr>
        <w:t>2016</w:t>
      </w:r>
      <w:r w:rsidRPr="007D532B">
        <w:rPr>
          <w:rFonts w:ascii="Times New Roman" w:hAnsi="Times New Roman" w:cs="Times New Roman"/>
          <w:b/>
          <w:bCs/>
          <w:iCs/>
          <w:sz w:val="24"/>
          <w:szCs w:val="24"/>
        </w:rPr>
        <w:t>,</w:t>
      </w:r>
      <w:r w:rsidRPr="007D532B">
        <w:rPr>
          <w:rFonts w:ascii="Times New Roman" w:hAnsi="Times New Roman" w:cs="Times New Roman"/>
          <w:iCs/>
          <w:sz w:val="24"/>
          <w:szCs w:val="24"/>
        </w:rPr>
        <w:t xml:space="preserve"> </w:t>
      </w:r>
      <w:r w:rsidRPr="007D532B">
        <w:rPr>
          <w:rFonts w:ascii="Times New Roman" w:hAnsi="Times New Roman" w:cs="Times New Roman"/>
          <w:i/>
          <w:sz w:val="24"/>
          <w:szCs w:val="24"/>
        </w:rPr>
        <w:t>81</w:t>
      </w:r>
      <w:r w:rsidRPr="007D532B">
        <w:rPr>
          <w:rFonts w:ascii="Times New Roman" w:hAnsi="Times New Roman" w:cs="Times New Roman"/>
          <w:iCs/>
          <w:sz w:val="24"/>
          <w:szCs w:val="24"/>
        </w:rPr>
        <w:t>, 43</w:t>
      </w:r>
      <w:r w:rsidRPr="007D532B">
        <w:rPr>
          <w:rFonts w:ascii="Times New Roman" w:hAnsi="Times New Roman" w:cs="Times New Roman"/>
          <w:sz w:val="24"/>
          <w:szCs w:val="24"/>
        </w:rPr>
        <w:t>–</w:t>
      </w:r>
      <w:r w:rsidRPr="007D532B">
        <w:rPr>
          <w:rFonts w:ascii="Times New Roman" w:hAnsi="Times New Roman" w:cs="Times New Roman"/>
          <w:iCs/>
          <w:sz w:val="24"/>
          <w:szCs w:val="24"/>
        </w:rPr>
        <w:t>52.</w:t>
      </w:r>
    </w:p>
    <w:p w14:paraId="1D652B58" w14:textId="243FFC13"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(8) Ross, S.;</w:t>
      </w:r>
      <w:r w:rsidRPr="007D532B">
        <w:rPr>
          <w:rFonts w:ascii="Times New Roman" w:hAnsi="Times New Roman" w:cs="Times New Roman"/>
          <w:sz w:val="24"/>
          <w:szCs w:val="24"/>
          <w:rtl/>
        </w:rPr>
        <w:t xml:space="preserve"> </w:t>
      </w:r>
      <w:proofErr w:type="spellStart"/>
      <w:r w:rsidRPr="007D532B">
        <w:rPr>
          <w:rFonts w:ascii="Times New Roman" w:hAnsi="Times New Roman" w:cs="Times New Roman"/>
          <w:sz w:val="24"/>
          <w:szCs w:val="24"/>
        </w:rPr>
        <w:t>Yooyod</w:t>
      </w:r>
      <w:proofErr w:type="spellEnd"/>
      <w:r w:rsidRPr="007D532B">
        <w:rPr>
          <w:rFonts w:ascii="Times New Roman" w:hAnsi="Times New Roman" w:cs="Times New Roman"/>
          <w:sz w:val="24"/>
          <w:szCs w:val="24"/>
        </w:rPr>
        <w:t>, M.;</w:t>
      </w:r>
      <w:r w:rsidRPr="007D532B">
        <w:rPr>
          <w:rFonts w:ascii="Times New Roman" w:hAnsi="Times New Roman" w:cs="Times New Roman"/>
          <w:sz w:val="24"/>
          <w:szCs w:val="24"/>
          <w:rtl/>
        </w:rPr>
        <w:t xml:space="preserve"> </w:t>
      </w:r>
      <w:proofErr w:type="spellStart"/>
      <w:r w:rsidRPr="007D532B">
        <w:rPr>
          <w:rFonts w:ascii="Times New Roman" w:hAnsi="Times New Roman" w:cs="Times New Roman"/>
          <w:sz w:val="24"/>
          <w:szCs w:val="24"/>
        </w:rPr>
        <w:t>Limpeanchob</w:t>
      </w:r>
      <w:proofErr w:type="spellEnd"/>
      <w:r w:rsidRPr="007D532B">
        <w:rPr>
          <w:rFonts w:ascii="Times New Roman" w:hAnsi="Times New Roman" w:cs="Times New Roman"/>
          <w:sz w:val="24"/>
          <w:szCs w:val="24"/>
        </w:rPr>
        <w:t xml:space="preserve">, N.; Mahasaranon, S.; </w:t>
      </w:r>
      <w:proofErr w:type="spellStart"/>
      <w:r w:rsidRPr="007D532B">
        <w:rPr>
          <w:rFonts w:ascii="Times New Roman" w:hAnsi="Times New Roman" w:cs="Times New Roman"/>
          <w:sz w:val="24"/>
          <w:szCs w:val="24"/>
        </w:rPr>
        <w:t>Suphrom</w:t>
      </w:r>
      <w:proofErr w:type="spellEnd"/>
      <w:r w:rsidRPr="007D532B">
        <w:rPr>
          <w:rFonts w:ascii="Times New Roman" w:hAnsi="Times New Roman" w:cs="Times New Roman"/>
          <w:sz w:val="24"/>
          <w:szCs w:val="24"/>
        </w:rPr>
        <w:t xml:space="preserve">, N.; </w:t>
      </w:r>
      <w:r w:rsidRPr="007D532B">
        <w:rPr>
          <w:rFonts w:ascii="Times New Roman" w:hAnsi="Times New Roman" w:cs="Times New Roman"/>
          <w:sz w:val="24"/>
          <w:szCs w:val="24"/>
        </w:rPr>
        <w:t xml:space="preserve">and Ross, G. M. Novel 3D porous semi-IPN hydrogel scaffolds of silk </w:t>
      </w:r>
      <w:proofErr w:type="spellStart"/>
      <w:r w:rsidRPr="007D532B">
        <w:rPr>
          <w:rFonts w:ascii="Times New Roman" w:hAnsi="Times New Roman" w:cs="Times New Roman"/>
          <w:sz w:val="24"/>
          <w:szCs w:val="24"/>
        </w:rPr>
        <w:t>serici</w:t>
      </w:r>
      <w:proofErr w:type="spellEnd"/>
      <w:r w:rsidRPr="007D532B">
        <w:rPr>
          <w:rFonts w:ascii="Times New Roman" w:hAnsi="Times New Roman" w:cs="Times New Roman"/>
          <w:sz w:val="24"/>
          <w:szCs w:val="24"/>
          <w:rtl/>
        </w:rPr>
        <w:t xml:space="preserve"> </w:t>
      </w:r>
      <w:r w:rsidRPr="007D532B">
        <w:rPr>
          <w:rFonts w:ascii="Times New Roman" w:hAnsi="Times New Roman" w:cs="Times New Roman"/>
          <w:sz w:val="24"/>
          <w:szCs w:val="24"/>
        </w:rPr>
        <w:t xml:space="preserve">and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N-hydroxyethyl acrylamide) for dermal</w:t>
      </w:r>
      <w:r w:rsidRPr="007D532B">
        <w:rPr>
          <w:rFonts w:ascii="Times New Roman" w:hAnsi="Times New Roman" w:cs="Times New Roman"/>
          <w:sz w:val="24"/>
          <w:szCs w:val="24"/>
          <w:rtl/>
        </w:rPr>
        <w:t xml:space="preserve"> </w:t>
      </w:r>
      <w:r w:rsidRPr="007D532B">
        <w:rPr>
          <w:rFonts w:ascii="Times New Roman" w:hAnsi="Times New Roman" w:cs="Times New Roman"/>
          <w:sz w:val="24"/>
          <w:szCs w:val="24"/>
        </w:rPr>
        <w:t xml:space="preserve">reconstruction. </w:t>
      </w:r>
      <w:proofErr w:type="spellStart"/>
      <w:r w:rsidRPr="007D532B">
        <w:rPr>
          <w:rFonts w:ascii="Times New Roman" w:hAnsi="Times New Roman" w:cs="Times New Roman"/>
          <w:sz w:val="24"/>
          <w:szCs w:val="24"/>
        </w:rPr>
        <w:t>eXPRESS</w:t>
      </w:r>
      <w:proofErr w:type="spellEnd"/>
      <w:r w:rsidRPr="007D532B">
        <w:rPr>
          <w:rFonts w:ascii="Times New Roman" w:hAnsi="Times New Roman" w:cs="Times New Roman"/>
          <w:sz w:val="24"/>
          <w:szCs w:val="24"/>
        </w:rPr>
        <w:t>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Lett.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11</w:t>
      </w:r>
      <w:r w:rsidRPr="007D532B">
        <w:rPr>
          <w:rFonts w:ascii="Times New Roman" w:hAnsi="Times New Roman" w:cs="Times New Roman"/>
          <w:i/>
          <w:iCs/>
          <w:sz w:val="24"/>
          <w:szCs w:val="24"/>
        </w:rPr>
        <w:t xml:space="preserve"> </w:t>
      </w:r>
      <w:r w:rsidRPr="007D532B">
        <w:rPr>
          <w:rFonts w:ascii="Times New Roman" w:hAnsi="Times New Roman" w:cs="Times New Roman"/>
          <w:sz w:val="24"/>
          <w:szCs w:val="24"/>
        </w:rPr>
        <w:t>(9), 719–730.</w:t>
      </w:r>
    </w:p>
    <w:p w14:paraId="4D3C93FA" w14:textId="24E2AA90"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(9) </w:t>
      </w:r>
      <w:r w:rsidRPr="007D532B">
        <w:rPr>
          <w:rFonts w:ascii="Times New Roman" w:hAnsi="Times New Roman" w:cs="Times New Roman"/>
          <w:b/>
          <w:bCs/>
          <w:sz w:val="24"/>
          <w:szCs w:val="24"/>
        </w:rPr>
        <w:t xml:space="preserve"> </w:t>
      </w:r>
      <w:proofErr w:type="spellStart"/>
      <w:r w:rsidRPr="007D532B">
        <w:rPr>
          <w:rFonts w:ascii="Times New Roman" w:hAnsi="Times New Roman" w:cs="Times New Roman"/>
          <w:sz w:val="24"/>
          <w:szCs w:val="24"/>
        </w:rPr>
        <w:t>Kumkun</w:t>
      </w:r>
      <w:proofErr w:type="spellEnd"/>
      <w:r w:rsidRPr="007D532B">
        <w:rPr>
          <w:rFonts w:ascii="Times New Roman" w:hAnsi="Times New Roman" w:cs="Times New Roman"/>
          <w:sz w:val="24"/>
          <w:szCs w:val="24"/>
        </w:rPr>
        <w:t xml:space="preserve">, P.; Tuancharoensri, N.; Ross, G. M.; Mahasaranon, S.; </w:t>
      </w:r>
      <w:proofErr w:type="spellStart"/>
      <w:r w:rsidRPr="007D532B">
        <w:rPr>
          <w:rFonts w:ascii="Times New Roman" w:hAnsi="Times New Roman" w:cs="Times New Roman"/>
          <w:sz w:val="24"/>
          <w:szCs w:val="24"/>
        </w:rPr>
        <w:t>Jongjitwimol</w:t>
      </w:r>
      <w:proofErr w:type="spellEnd"/>
      <w:r w:rsidRPr="007D532B">
        <w:rPr>
          <w:rFonts w:ascii="Times New Roman" w:hAnsi="Times New Roman" w:cs="Times New Roman"/>
          <w:sz w:val="24"/>
          <w:szCs w:val="24"/>
        </w:rPr>
        <w:t>, J.; Topham</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P. D.; and Ross, S. Green fabrication route of robust, biodegradable silk sericin and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 xml:space="preserve">vinyl alcohol) electrospun nanofibrous scaffolds.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 xml:space="preserve">, </w:t>
      </w:r>
      <w:r w:rsidRPr="007D532B">
        <w:rPr>
          <w:rFonts w:ascii="Times New Roman" w:hAnsi="Times New Roman" w:cs="Times New Roman"/>
          <w:i/>
          <w:iCs/>
          <w:sz w:val="24"/>
          <w:szCs w:val="24"/>
        </w:rPr>
        <w:t>68</w:t>
      </w:r>
      <w:r w:rsidRPr="007D532B">
        <w:rPr>
          <w:rFonts w:ascii="Times New Roman" w:hAnsi="Times New Roman" w:cs="Times New Roman"/>
          <w:sz w:val="24"/>
          <w:szCs w:val="24"/>
        </w:rPr>
        <w:t xml:space="preserve">, 1903–1913. </w:t>
      </w:r>
    </w:p>
    <w:p w14:paraId="2805C2D3" w14:textId="3795F267" w:rsidR="00EA5AF4" w:rsidRPr="007D532B" w:rsidRDefault="005068D1" w:rsidP="00E1333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(10) </w:t>
      </w:r>
      <w:proofErr w:type="spellStart"/>
      <w:r w:rsidRPr="007D532B">
        <w:rPr>
          <w:rFonts w:ascii="Times New Roman" w:hAnsi="Times New Roman" w:cs="Times New Roman"/>
          <w:sz w:val="24"/>
          <w:szCs w:val="24"/>
        </w:rPr>
        <w:t>Thapsukhon</w:t>
      </w:r>
      <w:proofErr w:type="spellEnd"/>
      <w:r w:rsidRPr="007D532B">
        <w:rPr>
          <w:rFonts w:ascii="Times New Roman" w:hAnsi="Times New Roman" w:cs="Times New Roman"/>
          <w:sz w:val="24"/>
          <w:szCs w:val="24"/>
        </w:rPr>
        <w:t xml:space="preserve">, B.; </w:t>
      </w:r>
      <w:proofErr w:type="spellStart"/>
      <w:r w:rsidRPr="007D532B">
        <w:rPr>
          <w:rFonts w:ascii="Times New Roman" w:hAnsi="Times New Roman" w:cs="Times New Roman"/>
          <w:sz w:val="24"/>
          <w:szCs w:val="24"/>
        </w:rPr>
        <w:t>Thadavirul</w:t>
      </w:r>
      <w:proofErr w:type="spellEnd"/>
      <w:r w:rsidRPr="007D532B">
        <w:rPr>
          <w:rFonts w:ascii="Times New Roman" w:hAnsi="Times New Roman" w:cs="Times New Roman"/>
          <w:sz w:val="24"/>
          <w:szCs w:val="24"/>
        </w:rPr>
        <w:t xml:space="preserve">, N.; </w:t>
      </w:r>
      <w:proofErr w:type="spellStart"/>
      <w:r w:rsidRPr="007D532B">
        <w:rPr>
          <w:rFonts w:ascii="Times New Roman" w:hAnsi="Times New Roman" w:cs="Times New Roman"/>
          <w:sz w:val="24"/>
          <w:szCs w:val="24"/>
        </w:rPr>
        <w:t>Supaphol</w:t>
      </w:r>
      <w:proofErr w:type="spellEnd"/>
      <w:r w:rsidRPr="007D532B">
        <w:rPr>
          <w:rFonts w:ascii="Times New Roman" w:hAnsi="Times New Roman" w:cs="Times New Roman"/>
          <w:sz w:val="24"/>
          <w:szCs w:val="24"/>
        </w:rPr>
        <w:t xml:space="preserve">, P.; </w:t>
      </w:r>
      <w:proofErr w:type="spellStart"/>
      <w:r w:rsidRPr="007D532B">
        <w:rPr>
          <w:rFonts w:ascii="Times New Roman" w:hAnsi="Times New Roman" w:cs="Times New Roman"/>
          <w:sz w:val="24"/>
          <w:szCs w:val="24"/>
        </w:rPr>
        <w:t>Meep</w:t>
      </w:r>
      <w:r w:rsidRPr="007D532B">
        <w:rPr>
          <w:rFonts w:ascii="Times New Roman" w:hAnsi="Times New Roman" w:cs="Times New Roman"/>
          <w:sz w:val="24"/>
          <w:szCs w:val="24"/>
        </w:rPr>
        <w:t>owpan</w:t>
      </w:r>
      <w:proofErr w:type="spellEnd"/>
      <w:r w:rsidRPr="007D532B">
        <w:rPr>
          <w:rFonts w:ascii="Times New Roman" w:hAnsi="Times New Roman" w:cs="Times New Roman"/>
          <w:sz w:val="24"/>
          <w:szCs w:val="24"/>
        </w:rPr>
        <w:t>, P.; Molloy, R.; and Punyodom, W.  Effects of copolymer microstructure on the properties of electrospun poly(L-lactide-co-</w:t>
      </w:r>
      <w:r w:rsidRPr="007D532B">
        <w:rPr>
          <w:rFonts w:ascii="Times New Roman" w:hAnsi="Times New Roman" w:cs="Times New Roman"/>
          <w:i/>
          <w:iCs/>
          <w:sz w:val="24"/>
          <w:szCs w:val="24"/>
        </w:rPr>
        <w:t>ε</w:t>
      </w:r>
      <w:r w:rsidRPr="007D532B">
        <w:rPr>
          <w:rFonts w:ascii="Times New Roman" w:hAnsi="Times New Roman" w:cs="Times New Roman"/>
          <w:sz w:val="24"/>
          <w:szCs w:val="24"/>
        </w:rPr>
        <w:t xml:space="preserve">-caprolactone) absorbable nerve guide tubes. J. Appl.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Sci. </w:t>
      </w:r>
      <w:r w:rsidRPr="007D532B">
        <w:rPr>
          <w:rFonts w:ascii="Times New Roman" w:hAnsi="Times New Roman" w:cs="Times New Roman"/>
          <w:b/>
          <w:bCs/>
          <w:sz w:val="24"/>
          <w:szCs w:val="24"/>
        </w:rPr>
        <w:t>2013</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130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(6), 4357–4366.</w:t>
      </w:r>
    </w:p>
    <w:p w14:paraId="000FECCD" w14:textId="77777777" w:rsidR="00EA5AF4" w:rsidRPr="007D532B" w:rsidRDefault="005068D1" w:rsidP="00E1333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(11) </w:t>
      </w:r>
      <w:proofErr w:type="spellStart"/>
      <w:r w:rsidRPr="007D532B">
        <w:rPr>
          <w:rFonts w:ascii="Times New Roman" w:hAnsi="Times New Roman" w:cs="Times New Roman"/>
          <w:sz w:val="24"/>
          <w:szCs w:val="24"/>
        </w:rPr>
        <w:t>Thapsukhon</w:t>
      </w:r>
      <w:proofErr w:type="spellEnd"/>
      <w:r w:rsidRPr="007D532B">
        <w:rPr>
          <w:rFonts w:ascii="Times New Roman" w:hAnsi="Times New Roman" w:cs="Times New Roman"/>
          <w:sz w:val="24"/>
          <w:szCs w:val="24"/>
        </w:rPr>
        <w:t>, B.; Daranarong, D.</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Meepowpan</w:t>
      </w:r>
      <w:proofErr w:type="spellEnd"/>
      <w:r w:rsidRPr="007D532B">
        <w:rPr>
          <w:rFonts w:ascii="Times New Roman" w:hAnsi="Times New Roman" w:cs="Times New Roman"/>
          <w:sz w:val="24"/>
          <w:szCs w:val="24"/>
        </w:rPr>
        <w:t xml:space="preserve">, P.; </w:t>
      </w:r>
      <w:proofErr w:type="spellStart"/>
      <w:r w:rsidRPr="007D532B">
        <w:rPr>
          <w:rFonts w:ascii="Times New Roman" w:hAnsi="Times New Roman" w:cs="Times New Roman"/>
          <w:sz w:val="24"/>
          <w:szCs w:val="24"/>
        </w:rPr>
        <w:t>Suree</w:t>
      </w:r>
      <w:proofErr w:type="spellEnd"/>
      <w:r w:rsidRPr="007D532B">
        <w:rPr>
          <w:rFonts w:ascii="Times New Roman" w:hAnsi="Times New Roman" w:cs="Times New Roman"/>
          <w:sz w:val="24"/>
          <w:szCs w:val="24"/>
        </w:rPr>
        <w:t xml:space="preserve">, N.; Molloy, R.; Inthanon, K.; </w:t>
      </w:r>
      <w:proofErr w:type="spellStart"/>
      <w:r w:rsidRPr="007D532B">
        <w:rPr>
          <w:rFonts w:ascii="Times New Roman" w:hAnsi="Times New Roman" w:cs="Times New Roman"/>
          <w:sz w:val="24"/>
          <w:szCs w:val="24"/>
        </w:rPr>
        <w:t>Wongkham</w:t>
      </w:r>
      <w:proofErr w:type="spellEnd"/>
      <w:r w:rsidRPr="007D532B">
        <w:rPr>
          <w:rFonts w:ascii="Times New Roman" w:hAnsi="Times New Roman" w:cs="Times New Roman"/>
          <w:sz w:val="24"/>
          <w:szCs w:val="24"/>
        </w:rPr>
        <w:t>, W.; and Punyodom, W. Effect of topology of poly(L-</w:t>
      </w:r>
      <w:proofErr w:type="spellStart"/>
      <w:r w:rsidRPr="007D532B">
        <w:rPr>
          <w:rFonts w:ascii="Times New Roman" w:hAnsi="Times New Roman" w:cs="Times New Roman"/>
          <w:sz w:val="24"/>
          <w:szCs w:val="24"/>
        </w:rPr>
        <w:t>lactideco</w:t>
      </w:r>
      <w:proofErr w:type="spellEnd"/>
      <w:r w:rsidRPr="007D532B">
        <w:rPr>
          <w:rFonts w:ascii="Times New Roman" w:hAnsi="Times New Roman" w:cs="Times New Roman"/>
          <w:sz w:val="24"/>
          <w:szCs w:val="24"/>
        </w:rPr>
        <w:t>-</w:t>
      </w:r>
      <w:r w:rsidRPr="007D532B">
        <w:rPr>
          <w:rFonts w:ascii="Times New Roman" w:hAnsi="Times New Roman" w:cs="Times New Roman"/>
          <w:i/>
          <w:iCs/>
          <w:sz w:val="24"/>
          <w:szCs w:val="24"/>
        </w:rPr>
        <w:t>ε</w:t>
      </w:r>
      <w:r w:rsidRPr="007D532B">
        <w:rPr>
          <w:rFonts w:ascii="Times New Roman" w:hAnsi="Times New Roman" w:cs="Times New Roman"/>
          <w:sz w:val="24"/>
          <w:szCs w:val="24"/>
        </w:rPr>
        <w:t xml:space="preserve">-caprolactone) scaffolds on the response of cultured human umbilical cord Wharton’s </w:t>
      </w:r>
      <w:proofErr w:type="spellStart"/>
      <w:r w:rsidRPr="007D532B">
        <w:rPr>
          <w:rFonts w:ascii="Times New Roman" w:hAnsi="Times New Roman" w:cs="Times New Roman"/>
          <w:sz w:val="24"/>
          <w:szCs w:val="24"/>
        </w:rPr>
        <w:t>jellyderived</w:t>
      </w:r>
      <w:proofErr w:type="spellEnd"/>
      <w:r w:rsidRPr="007D532B">
        <w:rPr>
          <w:rFonts w:ascii="Times New Roman" w:hAnsi="Times New Roman" w:cs="Times New Roman"/>
          <w:sz w:val="24"/>
          <w:szCs w:val="24"/>
        </w:rPr>
        <w:t xml:space="preserve"> mesenchymal stem cells and neurobl</w:t>
      </w:r>
      <w:r w:rsidRPr="007D532B">
        <w:rPr>
          <w:rFonts w:ascii="Times New Roman" w:hAnsi="Times New Roman" w:cs="Times New Roman"/>
          <w:sz w:val="24"/>
          <w:szCs w:val="24"/>
        </w:rPr>
        <w:t xml:space="preserve">astoma cell lines. J. </w:t>
      </w:r>
      <w:proofErr w:type="spellStart"/>
      <w:r w:rsidRPr="007D532B">
        <w:rPr>
          <w:rFonts w:ascii="Times New Roman" w:hAnsi="Times New Roman" w:cs="Times New Roman"/>
          <w:sz w:val="24"/>
          <w:szCs w:val="24"/>
        </w:rPr>
        <w:t>Biomater</w:t>
      </w:r>
      <w:proofErr w:type="spellEnd"/>
      <w:r w:rsidRPr="007D532B">
        <w:rPr>
          <w:rFonts w:ascii="Times New Roman" w:hAnsi="Times New Roman" w:cs="Times New Roman"/>
          <w:sz w:val="24"/>
          <w:szCs w:val="24"/>
        </w:rPr>
        <w:t xml:space="preserve">. Sci.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Ed. </w:t>
      </w:r>
      <w:r w:rsidRPr="007D532B">
        <w:rPr>
          <w:rFonts w:ascii="Times New Roman" w:hAnsi="Times New Roman" w:cs="Times New Roman"/>
          <w:b/>
          <w:bCs/>
          <w:sz w:val="24"/>
          <w:szCs w:val="24"/>
        </w:rPr>
        <w:t>2014</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25</w:t>
      </w:r>
      <w:r w:rsidRPr="007D532B">
        <w:rPr>
          <w:rFonts w:ascii="Times New Roman" w:hAnsi="Times New Roman" w:cs="Times New Roman"/>
          <w:sz w:val="24"/>
          <w:szCs w:val="24"/>
        </w:rPr>
        <w:t xml:space="preserve"> (10), 1028–1044.</w:t>
      </w:r>
    </w:p>
    <w:p w14:paraId="7DFC2745" w14:textId="77777777" w:rsidR="00EA5AF4" w:rsidRPr="007D532B" w:rsidRDefault="005068D1" w:rsidP="00E1333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(12) Tuancharoensri, N.; Ross, G.; Punyodom, W.; Mahasaranon, S.; </w:t>
      </w:r>
      <w:proofErr w:type="spellStart"/>
      <w:r w:rsidRPr="007D532B">
        <w:rPr>
          <w:rFonts w:ascii="Times New Roman" w:hAnsi="Times New Roman" w:cs="Times New Roman"/>
          <w:sz w:val="24"/>
          <w:szCs w:val="24"/>
        </w:rPr>
        <w:t>Jongitwimol</w:t>
      </w:r>
      <w:proofErr w:type="spellEnd"/>
      <w:r w:rsidRPr="007D532B">
        <w:rPr>
          <w:rFonts w:ascii="Times New Roman" w:hAnsi="Times New Roman" w:cs="Times New Roman"/>
          <w:sz w:val="24"/>
          <w:szCs w:val="24"/>
        </w:rPr>
        <w:t xml:space="preserve">, J.; Topham, P. D.; and Ross, S. Multifunctional core–shell electrospun nanofibrous fabrics of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viny</w:t>
      </w:r>
      <w:r w:rsidRPr="007D532B">
        <w:rPr>
          <w:rFonts w:ascii="Times New Roman" w:hAnsi="Times New Roman" w:cs="Times New Roman"/>
          <w:sz w:val="24"/>
          <w:szCs w:val="24"/>
        </w:rPr>
        <w:t>l alcohol)/silk sericin (core) and poly(lactide-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xml:space="preserve">)(shell).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2022</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71</w:t>
      </w:r>
      <w:r w:rsidRPr="007D532B">
        <w:rPr>
          <w:rFonts w:ascii="Times New Roman" w:hAnsi="Times New Roman" w:cs="Times New Roman"/>
          <w:sz w:val="24"/>
          <w:szCs w:val="24"/>
        </w:rPr>
        <w:t xml:space="preserve">, 266–2785. </w:t>
      </w:r>
    </w:p>
    <w:p w14:paraId="4D7B881D" w14:textId="297D0167" w:rsidR="00EA5AF4" w:rsidRPr="007D532B" w:rsidRDefault="005068D1" w:rsidP="00BF4249">
      <w:pPr>
        <w:spacing w:line="480" w:lineRule="auto"/>
        <w:jc w:val="thaiDistribute"/>
        <w:rPr>
          <w:rFonts w:ascii="Times New Roman" w:hAnsi="Times New Roman" w:cs="Times New Roman"/>
          <w:sz w:val="24"/>
          <w:szCs w:val="32"/>
        </w:rPr>
      </w:pPr>
      <w:r w:rsidRPr="007D532B">
        <w:rPr>
          <w:rFonts w:ascii="Times New Roman" w:hAnsi="Times New Roman" w:cs="Times New Roman"/>
          <w:sz w:val="24"/>
          <w:szCs w:val="32"/>
        </w:rPr>
        <w:t xml:space="preserve">(13) </w:t>
      </w:r>
      <w:proofErr w:type="spellStart"/>
      <w:r w:rsidRPr="007D532B">
        <w:rPr>
          <w:rFonts w:ascii="Times New Roman" w:hAnsi="Times New Roman" w:cs="Times New Roman"/>
          <w:sz w:val="24"/>
          <w:szCs w:val="32"/>
        </w:rPr>
        <w:t>Chiono</w:t>
      </w:r>
      <w:proofErr w:type="spellEnd"/>
      <w:r w:rsidRPr="007D532B">
        <w:rPr>
          <w:rFonts w:ascii="Times New Roman" w:hAnsi="Times New Roman" w:cs="Times New Roman"/>
          <w:sz w:val="24"/>
          <w:szCs w:val="32"/>
        </w:rPr>
        <w:t xml:space="preserve"> V, </w:t>
      </w:r>
      <w:proofErr w:type="spellStart"/>
      <w:r w:rsidRPr="007D532B">
        <w:rPr>
          <w:rFonts w:ascii="Times New Roman" w:hAnsi="Times New Roman" w:cs="Times New Roman"/>
          <w:sz w:val="24"/>
          <w:szCs w:val="32"/>
        </w:rPr>
        <w:t>Tonda</w:t>
      </w:r>
      <w:proofErr w:type="spellEnd"/>
      <w:r w:rsidRPr="007D532B">
        <w:rPr>
          <w:rFonts w:ascii="Times New Roman" w:hAnsi="Times New Roman" w:cs="Times New Roman"/>
          <w:sz w:val="24"/>
          <w:szCs w:val="32"/>
        </w:rPr>
        <w:t xml:space="preserve">-Turo C. Trends in the design of nerve guidance channels in peripheral nerve tissue engineering. Prog </w:t>
      </w:r>
      <w:proofErr w:type="spellStart"/>
      <w:r w:rsidRPr="007D532B">
        <w:rPr>
          <w:rFonts w:ascii="Times New Roman" w:hAnsi="Times New Roman" w:cs="Times New Roman"/>
          <w:sz w:val="24"/>
          <w:szCs w:val="32"/>
        </w:rPr>
        <w:t>Neurobiol</w:t>
      </w:r>
      <w:proofErr w:type="spellEnd"/>
      <w:r w:rsidRPr="007D532B">
        <w:rPr>
          <w:rFonts w:ascii="Times New Roman" w:hAnsi="Times New Roman" w:cs="Times New Roman"/>
          <w:sz w:val="24"/>
          <w:szCs w:val="32"/>
        </w:rPr>
        <w:t xml:space="preserve">, </w:t>
      </w:r>
      <w:r w:rsidRPr="007D532B">
        <w:rPr>
          <w:rFonts w:ascii="Times New Roman" w:hAnsi="Times New Roman" w:cs="Times New Roman"/>
          <w:b/>
          <w:bCs/>
          <w:sz w:val="24"/>
          <w:szCs w:val="32"/>
        </w:rPr>
        <w:t>2015,</w:t>
      </w:r>
      <w:r w:rsidRPr="007D532B">
        <w:rPr>
          <w:rFonts w:ascii="Times New Roman" w:hAnsi="Times New Roman" w:cs="Times New Roman"/>
          <w:sz w:val="24"/>
          <w:szCs w:val="32"/>
        </w:rPr>
        <w:t xml:space="preserve"> </w:t>
      </w:r>
      <w:r w:rsidRPr="007D532B">
        <w:rPr>
          <w:rFonts w:ascii="Times New Roman" w:hAnsi="Times New Roman" w:cs="Times New Roman"/>
          <w:i/>
          <w:iCs/>
          <w:sz w:val="24"/>
          <w:szCs w:val="32"/>
        </w:rPr>
        <w:t>131,</w:t>
      </w:r>
      <w:r w:rsidRPr="007D532B">
        <w:rPr>
          <w:rFonts w:ascii="Times New Roman" w:hAnsi="Times New Roman" w:cs="Times New Roman"/>
          <w:sz w:val="24"/>
          <w:szCs w:val="32"/>
        </w:rPr>
        <w:t xml:space="preserve"> 87–104.</w:t>
      </w:r>
    </w:p>
    <w:p w14:paraId="1721A65E" w14:textId="6E1EEEA4" w:rsidR="00EA5AF4" w:rsidRPr="007D532B" w:rsidRDefault="005068D1" w:rsidP="00BF4249">
      <w:pPr>
        <w:spacing w:line="480" w:lineRule="auto"/>
        <w:jc w:val="thaiDistribute"/>
        <w:rPr>
          <w:rFonts w:ascii="Times New Roman" w:hAnsi="Times New Roman" w:cs="Times New Roman"/>
          <w:sz w:val="24"/>
          <w:szCs w:val="32"/>
        </w:rPr>
      </w:pPr>
      <w:r w:rsidRPr="007D532B">
        <w:rPr>
          <w:rFonts w:ascii="Times New Roman" w:hAnsi="Times New Roman"/>
          <w:sz w:val="24"/>
          <w:szCs w:val="32"/>
        </w:rPr>
        <w:t xml:space="preserve">(14) </w:t>
      </w:r>
      <w:r w:rsidRPr="007D532B">
        <w:rPr>
          <w:rFonts w:ascii="Times New Roman" w:hAnsi="Times New Roman" w:cs="Times New Roman"/>
          <w:sz w:val="24"/>
          <w:szCs w:val="32"/>
        </w:rPr>
        <w:t xml:space="preserve">Zhang, S.; </w:t>
      </w:r>
      <w:proofErr w:type="spellStart"/>
      <w:r w:rsidRPr="007D532B">
        <w:rPr>
          <w:rFonts w:ascii="Times New Roman" w:hAnsi="Times New Roman" w:cs="Times New Roman"/>
          <w:sz w:val="24"/>
          <w:szCs w:val="32"/>
        </w:rPr>
        <w:t>Vijayavenkataraman</w:t>
      </w:r>
      <w:proofErr w:type="spellEnd"/>
      <w:r w:rsidRPr="007D532B">
        <w:rPr>
          <w:rFonts w:ascii="Times New Roman" w:hAnsi="Times New Roman" w:cs="Times New Roman"/>
          <w:sz w:val="24"/>
          <w:szCs w:val="32"/>
        </w:rPr>
        <w:t xml:space="preserve">, S.; Chong, G. L.; </w:t>
      </w:r>
      <w:proofErr w:type="spellStart"/>
      <w:r w:rsidRPr="007D532B">
        <w:rPr>
          <w:rFonts w:ascii="Times New Roman" w:hAnsi="Times New Roman" w:cs="Times New Roman"/>
          <w:sz w:val="24"/>
          <w:szCs w:val="32"/>
        </w:rPr>
        <w:t>Fuh</w:t>
      </w:r>
      <w:proofErr w:type="spellEnd"/>
      <w:r w:rsidRPr="007D532B">
        <w:rPr>
          <w:rFonts w:ascii="Times New Roman" w:hAnsi="Times New Roman" w:cs="Times New Roman"/>
          <w:sz w:val="24"/>
          <w:szCs w:val="32"/>
        </w:rPr>
        <w:t xml:space="preserve">, J. Y. H.; and Lu, W. F. Computational </w:t>
      </w:r>
      <w:proofErr w:type="gramStart"/>
      <w:r w:rsidRPr="007D532B">
        <w:rPr>
          <w:rFonts w:ascii="Times New Roman" w:hAnsi="Times New Roman" w:cs="Times New Roman"/>
          <w:sz w:val="24"/>
          <w:szCs w:val="32"/>
        </w:rPr>
        <w:t>design</w:t>
      </w:r>
      <w:proofErr w:type="gramEnd"/>
      <w:r w:rsidRPr="007D532B">
        <w:rPr>
          <w:rFonts w:ascii="Times New Roman" w:hAnsi="Times New Roman" w:cs="Times New Roman"/>
          <w:sz w:val="24"/>
          <w:szCs w:val="32"/>
        </w:rPr>
        <w:t xml:space="preserve"> and optimization of nerve guidance conduits for improved mechanical properties and permeability. J. </w:t>
      </w:r>
      <w:proofErr w:type="spellStart"/>
      <w:r w:rsidRPr="007D532B">
        <w:rPr>
          <w:rFonts w:ascii="Times New Roman" w:hAnsi="Times New Roman" w:cs="Times New Roman"/>
          <w:sz w:val="24"/>
          <w:szCs w:val="32"/>
        </w:rPr>
        <w:t>Biomech</w:t>
      </w:r>
      <w:proofErr w:type="spellEnd"/>
      <w:r w:rsidRPr="007D532B">
        <w:rPr>
          <w:rFonts w:ascii="Times New Roman" w:hAnsi="Times New Roman" w:cs="Times New Roman"/>
          <w:sz w:val="24"/>
          <w:szCs w:val="32"/>
        </w:rPr>
        <w:t xml:space="preserve">. Eng. </w:t>
      </w:r>
      <w:r w:rsidRPr="007D532B">
        <w:rPr>
          <w:rFonts w:ascii="Times New Roman" w:hAnsi="Times New Roman" w:cs="Times New Roman"/>
          <w:b/>
          <w:bCs/>
          <w:sz w:val="24"/>
          <w:szCs w:val="32"/>
        </w:rPr>
        <w:t>2019,</w:t>
      </w:r>
      <w:r w:rsidRPr="007D532B">
        <w:rPr>
          <w:rFonts w:ascii="Times New Roman" w:hAnsi="Times New Roman" w:cs="Times New Roman"/>
          <w:sz w:val="24"/>
          <w:szCs w:val="32"/>
        </w:rPr>
        <w:t xml:space="preserve"> </w:t>
      </w:r>
      <w:r w:rsidRPr="007D532B">
        <w:rPr>
          <w:rFonts w:ascii="Times New Roman" w:hAnsi="Times New Roman" w:cs="Times New Roman"/>
          <w:i/>
          <w:iCs/>
          <w:sz w:val="24"/>
          <w:szCs w:val="32"/>
        </w:rPr>
        <w:t>141</w:t>
      </w:r>
      <w:r w:rsidRPr="007D532B">
        <w:rPr>
          <w:rFonts w:ascii="Times New Roman" w:hAnsi="Times New Roman" w:cs="Times New Roman"/>
          <w:i/>
          <w:iCs/>
          <w:sz w:val="24"/>
          <w:szCs w:val="32"/>
        </w:rPr>
        <w:t xml:space="preserve"> </w:t>
      </w:r>
      <w:r w:rsidRPr="007D532B">
        <w:rPr>
          <w:rFonts w:ascii="Times New Roman" w:hAnsi="Times New Roman" w:cs="Times New Roman"/>
          <w:sz w:val="24"/>
          <w:szCs w:val="32"/>
        </w:rPr>
        <w:t>(5), 051007.</w:t>
      </w:r>
    </w:p>
    <w:p w14:paraId="00F811DC"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(15) K</w:t>
      </w:r>
      <w:r w:rsidRPr="007D532B">
        <w:rPr>
          <w:rFonts w:ascii="Times New Roman" w:hAnsi="Times New Roman" w:cs="Times New Roman"/>
          <w:sz w:val="24"/>
          <w:szCs w:val="24"/>
        </w:rPr>
        <w:t xml:space="preserve">ehoe, S.; Zhang, X. F.; and Boyd, D. FDA approved guidance conduits and wraps for peripheral nerve injury: a review of materials and efficacy. Injury. </w:t>
      </w:r>
      <w:r w:rsidRPr="007D532B">
        <w:rPr>
          <w:rFonts w:ascii="Times New Roman" w:hAnsi="Times New Roman" w:cs="Times New Roman"/>
          <w:b/>
          <w:bCs/>
          <w:sz w:val="24"/>
          <w:szCs w:val="24"/>
        </w:rPr>
        <w:t>2012</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43</w:t>
      </w:r>
      <w:r w:rsidRPr="007D532B">
        <w:rPr>
          <w:rFonts w:ascii="Times New Roman" w:hAnsi="Times New Roman" w:cs="Times New Roman"/>
          <w:sz w:val="24"/>
          <w:szCs w:val="24"/>
        </w:rPr>
        <w:t>, 553–572.</w:t>
      </w:r>
    </w:p>
    <w:p w14:paraId="47D1D0C1"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(16) </w:t>
      </w:r>
      <w:proofErr w:type="spellStart"/>
      <w:r w:rsidRPr="007D532B">
        <w:rPr>
          <w:rFonts w:ascii="Times New Roman" w:hAnsi="Times New Roman" w:cs="Times New Roman"/>
          <w:sz w:val="24"/>
          <w:szCs w:val="24"/>
        </w:rPr>
        <w:t>Arcaute</w:t>
      </w:r>
      <w:proofErr w:type="spellEnd"/>
      <w:r w:rsidRPr="007D532B">
        <w:rPr>
          <w:rFonts w:ascii="Times New Roman" w:hAnsi="Times New Roman" w:cs="Times New Roman"/>
          <w:sz w:val="24"/>
          <w:szCs w:val="24"/>
        </w:rPr>
        <w:t xml:space="preserve">, K.; Mann, B. K.; and Wicker, R. B. Fabrication of off-the-shelf </w:t>
      </w:r>
      <w:proofErr w:type="spellStart"/>
      <w:r w:rsidRPr="007D532B">
        <w:rPr>
          <w:rFonts w:ascii="Times New Roman" w:hAnsi="Times New Roman" w:cs="Times New Roman"/>
          <w:sz w:val="24"/>
          <w:szCs w:val="24"/>
        </w:rPr>
        <w:t>multilum</w:t>
      </w:r>
      <w:r w:rsidRPr="007D532B">
        <w:rPr>
          <w:rFonts w:ascii="Times New Roman" w:hAnsi="Times New Roman" w:cs="Times New Roman"/>
          <w:sz w:val="24"/>
          <w:szCs w:val="24"/>
        </w:rPr>
        <w:t>en</w:t>
      </w:r>
      <w:proofErr w:type="spellEnd"/>
      <w:r w:rsidRPr="007D532B">
        <w:rPr>
          <w:rFonts w:ascii="Times New Roman" w:hAnsi="Times New Roman" w:cs="Times New Roman"/>
          <w:sz w:val="24"/>
          <w:szCs w:val="24"/>
        </w:rPr>
        <w:t xml:space="preserve">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 xml:space="preserve">ethylene glycol) nerve guidance conduits using stereolithography. Tissue Eng. Part C Methods. </w:t>
      </w:r>
      <w:r w:rsidRPr="007D532B">
        <w:rPr>
          <w:rFonts w:ascii="Times New Roman" w:hAnsi="Times New Roman" w:cs="Times New Roman"/>
          <w:b/>
          <w:bCs/>
          <w:sz w:val="24"/>
          <w:szCs w:val="24"/>
        </w:rPr>
        <w:t>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17</w:t>
      </w:r>
      <w:r w:rsidRPr="007D532B">
        <w:rPr>
          <w:rFonts w:ascii="Times New Roman" w:hAnsi="Times New Roman" w:cs="Times New Roman"/>
          <w:sz w:val="24"/>
          <w:szCs w:val="24"/>
        </w:rPr>
        <w:t xml:space="preserve"> (1), 27–38.</w:t>
      </w:r>
    </w:p>
    <w:p w14:paraId="57425FEB"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(17) Pateman, C. J.; Harding, A. J.; Glen, A.; Taylor, C. S.; Christmas, C. R.; Robinson, P. P.; </w:t>
      </w:r>
      <w:proofErr w:type="spellStart"/>
      <w:r w:rsidRPr="007D532B">
        <w:rPr>
          <w:rFonts w:ascii="Times New Roman" w:hAnsi="Times New Roman" w:cs="Times New Roman"/>
          <w:sz w:val="24"/>
          <w:szCs w:val="24"/>
        </w:rPr>
        <w:t>Rimmer</w:t>
      </w:r>
      <w:proofErr w:type="spellEnd"/>
      <w:r w:rsidRPr="007D532B">
        <w:rPr>
          <w:rFonts w:ascii="Times New Roman" w:hAnsi="Times New Roman" w:cs="Times New Roman"/>
          <w:sz w:val="24"/>
          <w:szCs w:val="24"/>
        </w:rPr>
        <w:t xml:space="preserve">, S.; </w:t>
      </w:r>
      <w:proofErr w:type="spellStart"/>
      <w:r w:rsidRPr="007D532B">
        <w:rPr>
          <w:rFonts w:ascii="Times New Roman" w:hAnsi="Times New Roman" w:cs="Times New Roman"/>
          <w:sz w:val="24"/>
          <w:szCs w:val="24"/>
        </w:rPr>
        <w:t>Boissonade</w:t>
      </w:r>
      <w:proofErr w:type="spellEnd"/>
      <w:r w:rsidRPr="007D532B">
        <w:rPr>
          <w:rFonts w:ascii="Times New Roman" w:hAnsi="Times New Roman" w:cs="Times New Roman"/>
          <w:sz w:val="24"/>
          <w:szCs w:val="24"/>
        </w:rPr>
        <w:t>, F. M.; Claey</w:t>
      </w:r>
      <w:r w:rsidRPr="007D532B">
        <w:rPr>
          <w:rFonts w:ascii="Times New Roman" w:hAnsi="Times New Roman" w:cs="Times New Roman"/>
          <w:sz w:val="24"/>
          <w:szCs w:val="24"/>
        </w:rPr>
        <w:t xml:space="preserve">ssens, F.; and Haycock, J. W. Nerve guides manufactured from photocurable polymers to aid peripheral nerve repair. Biomaterials. </w:t>
      </w:r>
      <w:r w:rsidRPr="007D532B">
        <w:rPr>
          <w:rFonts w:ascii="Times New Roman" w:hAnsi="Times New Roman" w:cs="Times New Roman"/>
          <w:b/>
          <w:bCs/>
          <w:sz w:val="24"/>
          <w:szCs w:val="24"/>
        </w:rPr>
        <w:t>2015</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49</w:t>
      </w:r>
      <w:r w:rsidRPr="007D532B">
        <w:rPr>
          <w:rFonts w:ascii="Times New Roman" w:hAnsi="Times New Roman" w:cs="Times New Roman"/>
          <w:sz w:val="24"/>
          <w:szCs w:val="24"/>
        </w:rPr>
        <w:t>, 77–89.</w:t>
      </w:r>
    </w:p>
    <w:p w14:paraId="28669D94"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(18) Johnson, B. N.; Lancaster, K. Z.; Zhen, G.; He, J.; Gupta, M. K.; Kong, Y. L.; Engel, E. A.; </w:t>
      </w:r>
      <w:proofErr w:type="spellStart"/>
      <w:r w:rsidRPr="007D532B">
        <w:rPr>
          <w:rFonts w:ascii="Times New Roman" w:hAnsi="Times New Roman" w:cs="Times New Roman"/>
          <w:sz w:val="24"/>
          <w:szCs w:val="24"/>
        </w:rPr>
        <w:t>Krick</w:t>
      </w:r>
      <w:proofErr w:type="spellEnd"/>
      <w:r w:rsidRPr="007D532B">
        <w:rPr>
          <w:rFonts w:ascii="Times New Roman" w:hAnsi="Times New Roman" w:cs="Times New Roman"/>
          <w:sz w:val="24"/>
          <w:szCs w:val="24"/>
        </w:rPr>
        <w:t xml:space="preserve">, K. D.; Ju, A.; Meng, F.; </w:t>
      </w:r>
      <w:proofErr w:type="spellStart"/>
      <w:r w:rsidRPr="007D532B">
        <w:rPr>
          <w:rFonts w:ascii="Times New Roman" w:hAnsi="Times New Roman" w:cs="Times New Roman"/>
          <w:sz w:val="24"/>
          <w:szCs w:val="24"/>
        </w:rPr>
        <w:t>Enquist</w:t>
      </w:r>
      <w:proofErr w:type="spellEnd"/>
      <w:r w:rsidRPr="007D532B">
        <w:rPr>
          <w:rFonts w:ascii="Times New Roman" w:hAnsi="Times New Roman" w:cs="Times New Roman"/>
          <w:sz w:val="24"/>
          <w:szCs w:val="24"/>
        </w:rPr>
        <w:t xml:space="preserve">, L. W.; Jai, X.; and </w:t>
      </w:r>
      <w:proofErr w:type="spellStart"/>
      <w:r w:rsidRPr="007D532B">
        <w:rPr>
          <w:rFonts w:ascii="Times New Roman" w:hAnsi="Times New Roman" w:cs="Times New Roman"/>
          <w:sz w:val="24"/>
          <w:szCs w:val="24"/>
        </w:rPr>
        <w:t>Mcalpine</w:t>
      </w:r>
      <w:proofErr w:type="spellEnd"/>
      <w:r w:rsidRPr="007D532B">
        <w:rPr>
          <w:rFonts w:ascii="Times New Roman" w:hAnsi="Times New Roman" w:cs="Times New Roman"/>
          <w:sz w:val="24"/>
          <w:szCs w:val="24"/>
        </w:rPr>
        <w:t>, M. C. 3D printed anatomical nerve regeneration pathways.</w:t>
      </w:r>
      <w:r w:rsidRPr="007D532B">
        <w:rPr>
          <w:sz w:val="24"/>
          <w:szCs w:val="24"/>
        </w:rPr>
        <w:t xml:space="preserve"> </w:t>
      </w:r>
      <w:r w:rsidRPr="007D532B">
        <w:rPr>
          <w:rFonts w:ascii="Times New Roman" w:hAnsi="Times New Roman" w:cs="Times New Roman"/>
          <w:sz w:val="24"/>
          <w:szCs w:val="24"/>
        </w:rPr>
        <w:t>Adv. </w:t>
      </w:r>
      <w:proofErr w:type="spellStart"/>
      <w:r w:rsidRPr="007D532B">
        <w:rPr>
          <w:rFonts w:ascii="Times New Roman" w:hAnsi="Times New Roman" w:cs="Times New Roman"/>
          <w:sz w:val="24"/>
          <w:szCs w:val="24"/>
        </w:rPr>
        <w:t>Funct</w:t>
      </w:r>
      <w:proofErr w:type="spellEnd"/>
      <w:r w:rsidRPr="007D532B">
        <w:rPr>
          <w:rFonts w:ascii="Times New Roman" w:hAnsi="Times New Roman" w:cs="Times New Roman"/>
          <w:sz w:val="24"/>
          <w:szCs w:val="24"/>
        </w:rPr>
        <w:t xml:space="preserve">. Mater. </w:t>
      </w:r>
      <w:r w:rsidRPr="007D532B">
        <w:rPr>
          <w:rFonts w:ascii="Times New Roman" w:hAnsi="Times New Roman" w:cs="Times New Roman"/>
          <w:b/>
          <w:bCs/>
          <w:sz w:val="24"/>
          <w:szCs w:val="24"/>
        </w:rPr>
        <w:t>2015</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25</w:t>
      </w:r>
      <w:r w:rsidRPr="007D532B">
        <w:rPr>
          <w:rFonts w:ascii="Times New Roman" w:hAnsi="Times New Roman" w:cs="Times New Roman"/>
          <w:sz w:val="24"/>
          <w:szCs w:val="24"/>
        </w:rPr>
        <w:t>, 6</w:t>
      </w:r>
      <w:r w:rsidRPr="007D532B">
        <w:rPr>
          <w:rFonts w:ascii="Times New Roman" w:hAnsi="Times New Roman" w:cs="Times New Roman"/>
          <w:sz w:val="24"/>
          <w:szCs w:val="24"/>
        </w:rPr>
        <w:t>205–6217.</w:t>
      </w:r>
    </w:p>
    <w:p w14:paraId="03B7FD21"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(19) England, S.; Rajaram, A.; Schreyer, D. J.; and Chen, X. </w:t>
      </w:r>
      <w:proofErr w:type="spellStart"/>
      <w:r w:rsidRPr="007D532B">
        <w:rPr>
          <w:rFonts w:ascii="Times New Roman" w:hAnsi="Times New Roman" w:cs="Times New Roman"/>
          <w:sz w:val="24"/>
          <w:szCs w:val="24"/>
        </w:rPr>
        <w:t>Bioprinted</w:t>
      </w:r>
      <w:proofErr w:type="spellEnd"/>
      <w:r w:rsidRPr="007D532B">
        <w:rPr>
          <w:rFonts w:ascii="Times New Roman" w:hAnsi="Times New Roman" w:cs="Times New Roman"/>
          <w:sz w:val="24"/>
          <w:szCs w:val="24"/>
        </w:rPr>
        <w:t xml:space="preserve"> fibrin-factor XIII-hyaluronate hydrogel scaffolds with encapsulated Schwann cells and their in vitro characterization for use in nerve regeneration. Int. J. Bioprinting.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 xml:space="preserve">, </w:t>
      </w:r>
      <w:r w:rsidRPr="007D532B">
        <w:rPr>
          <w:rFonts w:ascii="Times New Roman" w:hAnsi="Times New Roman" w:cs="Times New Roman"/>
          <w:i/>
          <w:iCs/>
          <w:sz w:val="24"/>
          <w:szCs w:val="24"/>
        </w:rPr>
        <w:t>5</w:t>
      </w:r>
      <w:r w:rsidRPr="007D532B">
        <w:rPr>
          <w:rFonts w:ascii="Times New Roman" w:hAnsi="Times New Roman" w:cs="Times New Roman"/>
          <w:sz w:val="24"/>
          <w:szCs w:val="24"/>
        </w:rPr>
        <w:t>, 1–9.</w:t>
      </w:r>
    </w:p>
    <w:p w14:paraId="44767D9B"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(20) </w:t>
      </w:r>
      <w:proofErr w:type="spellStart"/>
      <w:r w:rsidRPr="007D532B">
        <w:rPr>
          <w:rFonts w:ascii="Times New Roman" w:hAnsi="Times New Roman" w:cs="Times New Roman"/>
          <w:sz w:val="24"/>
          <w:szCs w:val="24"/>
        </w:rPr>
        <w:t>Radulescu</w:t>
      </w:r>
      <w:proofErr w:type="spellEnd"/>
      <w:r w:rsidRPr="007D532B">
        <w:rPr>
          <w:rFonts w:ascii="Times New Roman" w:hAnsi="Times New Roman" w:cs="Times New Roman"/>
          <w:sz w:val="24"/>
          <w:szCs w:val="24"/>
        </w:rPr>
        <w:t xml:space="preserve">, D.; Dhar, S.; Young, C. M.; Taylor, D. W.; </w:t>
      </w:r>
      <w:proofErr w:type="spellStart"/>
      <w:r w:rsidRPr="007D532B">
        <w:rPr>
          <w:rFonts w:ascii="Times New Roman" w:hAnsi="Times New Roman" w:cs="Times New Roman"/>
          <w:sz w:val="24"/>
          <w:szCs w:val="24"/>
        </w:rPr>
        <w:t>Trost</w:t>
      </w:r>
      <w:proofErr w:type="spellEnd"/>
      <w:r w:rsidRPr="007D532B">
        <w:rPr>
          <w:rFonts w:ascii="Times New Roman" w:hAnsi="Times New Roman" w:cs="Times New Roman"/>
          <w:sz w:val="24"/>
          <w:szCs w:val="24"/>
        </w:rPr>
        <w:t xml:space="preserve">, H. J.; Hayes, D. J.; and Evans, G. R. Tissue engineering scaffolds for nerve regeneration manufactured by ink-jet technology. Mater. Sci. Eng. C. </w:t>
      </w:r>
      <w:r w:rsidRPr="007D532B">
        <w:rPr>
          <w:rFonts w:ascii="Times New Roman" w:hAnsi="Times New Roman" w:cs="Times New Roman"/>
          <w:b/>
          <w:bCs/>
          <w:sz w:val="24"/>
          <w:szCs w:val="24"/>
        </w:rPr>
        <w:t>2007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27</w:t>
      </w:r>
      <w:r w:rsidRPr="007D532B">
        <w:rPr>
          <w:rFonts w:ascii="Times New Roman" w:hAnsi="Times New Roman" w:cs="Times New Roman"/>
          <w:sz w:val="24"/>
          <w:szCs w:val="24"/>
        </w:rPr>
        <w:t>, 534–539.</w:t>
      </w:r>
    </w:p>
    <w:p w14:paraId="10BD7A01"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(21) Lee, Y. B.</w:t>
      </w:r>
      <w:r w:rsidRPr="007D532B">
        <w:rPr>
          <w:rFonts w:ascii="Times New Roman" w:hAnsi="Times New Roman" w:cs="Times New Roman"/>
          <w:sz w:val="24"/>
          <w:szCs w:val="24"/>
        </w:rPr>
        <w:t xml:space="preserve">; Polio, S.; Lee, W.; Dai, G.; Menon, L.; Carroll, R. C.; and </w:t>
      </w:r>
      <w:proofErr w:type="spellStart"/>
      <w:r w:rsidRPr="007D532B">
        <w:rPr>
          <w:rFonts w:ascii="Times New Roman" w:hAnsi="Times New Roman" w:cs="Times New Roman"/>
          <w:sz w:val="24"/>
          <w:szCs w:val="24"/>
        </w:rPr>
        <w:t>Yoo</w:t>
      </w:r>
      <w:proofErr w:type="spellEnd"/>
      <w:r w:rsidRPr="007D532B">
        <w:rPr>
          <w:rFonts w:ascii="Times New Roman" w:hAnsi="Times New Roman" w:cs="Times New Roman"/>
          <w:sz w:val="24"/>
          <w:szCs w:val="24"/>
        </w:rPr>
        <w:t xml:space="preserve">, S. S. Bio-printing of collagen and VEGF-releasing fibrin gel scaffolds for neural stem cell culture. Exp. Neurol. </w:t>
      </w:r>
      <w:r w:rsidRPr="007D532B">
        <w:rPr>
          <w:rFonts w:ascii="Times New Roman" w:hAnsi="Times New Roman" w:cs="Times New Roman"/>
          <w:b/>
          <w:bCs/>
          <w:sz w:val="24"/>
          <w:szCs w:val="24"/>
        </w:rPr>
        <w:t>2010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223</w:t>
      </w:r>
      <w:r w:rsidRPr="007D532B">
        <w:rPr>
          <w:rFonts w:ascii="Times New Roman" w:hAnsi="Times New Roman" w:cs="Times New Roman"/>
          <w:sz w:val="24"/>
          <w:szCs w:val="24"/>
        </w:rPr>
        <w:t>, 645–652.</w:t>
      </w:r>
    </w:p>
    <w:p w14:paraId="4FFE31E8"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(22) </w:t>
      </w:r>
      <w:proofErr w:type="spellStart"/>
      <w:r w:rsidRPr="007D532B">
        <w:rPr>
          <w:rFonts w:ascii="Times New Roman" w:hAnsi="Times New Roman" w:cs="Times New Roman"/>
          <w:sz w:val="24"/>
          <w:szCs w:val="24"/>
        </w:rPr>
        <w:t>Yurie</w:t>
      </w:r>
      <w:proofErr w:type="spellEnd"/>
      <w:r w:rsidRPr="007D532B">
        <w:rPr>
          <w:rFonts w:ascii="Times New Roman" w:hAnsi="Times New Roman" w:cs="Times New Roman"/>
          <w:sz w:val="24"/>
          <w:szCs w:val="24"/>
        </w:rPr>
        <w:t xml:space="preserve">, H.; </w:t>
      </w:r>
      <w:proofErr w:type="spellStart"/>
      <w:r w:rsidRPr="007D532B">
        <w:rPr>
          <w:rFonts w:ascii="Times New Roman" w:hAnsi="Times New Roman" w:cs="Times New Roman"/>
          <w:sz w:val="24"/>
          <w:szCs w:val="24"/>
        </w:rPr>
        <w:t>Ikeguchi</w:t>
      </w:r>
      <w:proofErr w:type="spellEnd"/>
      <w:r w:rsidRPr="007D532B">
        <w:rPr>
          <w:rFonts w:ascii="Times New Roman" w:hAnsi="Times New Roman" w:cs="Times New Roman"/>
          <w:sz w:val="24"/>
          <w:szCs w:val="24"/>
        </w:rPr>
        <w:t xml:space="preserve">, R.; Aoyama, T.; </w:t>
      </w:r>
      <w:proofErr w:type="spellStart"/>
      <w:r w:rsidRPr="007D532B">
        <w:rPr>
          <w:rFonts w:ascii="Times New Roman" w:hAnsi="Times New Roman" w:cs="Times New Roman"/>
          <w:sz w:val="24"/>
          <w:szCs w:val="24"/>
        </w:rPr>
        <w:t>Kaizawa</w:t>
      </w:r>
      <w:proofErr w:type="spellEnd"/>
      <w:r w:rsidRPr="007D532B">
        <w:rPr>
          <w:rFonts w:ascii="Times New Roman" w:hAnsi="Times New Roman" w:cs="Times New Roman"/>
          <w:sz w:val="24"/>
          <w:szCs w:val="24"/>
        </w:rPr>
        <w:t xml:space="preserve">, Y.; </w:t>
      </w:r>
      <w:proofErr w:type="spellStart"/>
      <w:r w:rsidRPr="007D532B">
        <w:rPr>
          <w:rFonts w:ascii="Times New Roman" w:hAnsi="Times New Roman" w:cs="Times New Roman"/>
          <w:sz w:val="24"/>
          <w:szCs w:val="24"/>
        </w:rPr>
        <w:t>Tajino</w:t>
      </w:r>
      <w:proofErr w:type="spellEnd"/>
      <w:r w:rsidRPr="007D532B">
        <w:rPr>
          <w:rFonts w:ascii="Times New Roman" w:hAnsi="Times New Roman" w:cs="Times New Roman"/>
          <w:sz w:val="24"/>
          <w:szCs w:val="24"/>
        </w:rPr>
        <w:t xml:space="preserve">, J.; Ito, A.; </w:t>
      </w:r>
      <w:proofErr w:type="spellStart"/>
      <w:r w:rsidRPr="007D532B">
        <w:rPr>
          <w:rFonts w:ascii="Times New Roman" w:hAnsi="Times New Roman" w:cs="Times New Roman"/>
          <w:sz w:val="24"/>
          <w:szCs w:val="24"/>
        </w:rPr>
        <w:t>Ohta</w:t>
      </w:r>
      <w:proofErr w:type="spellEnd"/>
      <w:r w:rsidRPr="007D532B">
        <w:rPr>
          <w:rFonts w:ascii="Times New Roman" w:hAnsi="Times New Roman" w:cs="Times New Roman"/>
          <w:sz w:val="24"/>
          <w:szCs w:val="24"/>
        </w:rPr>
        <w:t xml:space="preserve">, S.; Oda, H.; Takeuchi, H.; </w:t>
      </w:r>
      <w:proofErr w:type="spellStart"/>
      <w:r w:rsidRPr="007D532B">
        <w:rPr>
          <w:rFonts w:ascii="Times New Roman" w:hAnsi="Times New Roman" w:cs="Times New Roman"/>
          <w:sz w:val="24"/>
          <w:szCs w:val="24"/>
        </w:rPr>
        <w:t>Akieda</w:t>
      </w:r>
      <w:proofErr w:type="spellEnd"/>
      <w:r w:rsidRPr="007D532B">
        <w:rPr>
          <w:rFonts w:ascii="Times New Roman" w:hAnsi="Times New Roman" w:cs="Times New Roman"/>
          <w:sz w:val="24"/>
          <w:szCs w:val="24"/>
        </w:rPr>
        <w:t>, S.; Tsuji, M.; Nakayama, K.; and Matsuda, S.</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The efficacy of a scaffold-</w:t>
      </w:r>
      <w:r w:rsidRPr="007D532B">
        <w:rPr>
          <w:rFonts w:ascii="Times New Roman" w:hAnsi="Times New Roman" w:cs="Times New Roman"/>
          <w:sz w:val="24"/>
          <w:szCs w:val="24"/>
        </w:rPr>
        <w:lastRenderedPageBreak/>
        <w:t>free Bio 3D conduit developed from human fibroblasts on peripheral nerve regeneration in a rat sciatic nerve model.</w:t>
      </w:r>
      <w:r w:rsidRPr="007D532B">
        <w:rPr>
          <w:sz w:val="24"/>
          <w:szCs w:val="24"/>
        </w:rPr>
        <w:t xml:space="preserve"> </w:t>
      </w:r>
      <w:r w:rsidRPr="007D532B">
        <w:rPr>
          <w:rFonts w:ascii="Times New Roman" w:hAnsi="Times New Roman" w:cs="Times New Roman"/>
          <w:sz w:val="24"/>
          <w:szCs w:val="24"/>
        </w:rPr>
        <w:t>Cell T</w:t>
      </w:r>
      <w:r w:rsidRPr="007D532B">
        <w:rPr>
          <w:rFonts w:ascii="Times New Roman" w:hAnsi="Times New Roman" w:cs="Times New Roman"/>
          <w:sz w:val="24"/>
          <w:szCs w:val="24"/>
        </w:rPr>
        <w:t xml:space="preserve">ransplant.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12</w:t>
      </w:r>
      <w:r w:rsidRPr="007D532B">
        <w:rPr>
          <w:rFonts w:ascii="Times New Roman" w:hAnsi="Times New Roman" w:cs="Times New Roman"/>
          <w:sz w:val="24"/>
          <w:szCs w:val="24"/>
        </w:rPr>
        <w:t xml:space="preserve"> (2), 1–16.</w:t>
      </w:r>
    </w:p>
    <w:p w14:paraId="65CD7E4D"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(23) Tuft, B. W.; Li, S.; Xu, L.; Clarke, J. C.; White, S. P.; Guymon, B. A.; Perez, K. X.; Hansen, M. R.; and Guymon C. A. Photopolymerized microfeatures for directed spiral ganglion neurite and Schwann cell growth. Biomater</w:t>
      </w:r>
      <w:r w:rsidRPr="007D532B">
        <w:rPr>
          <w:rFonts w:ascii="Times New Roman" w:hAnsi="Times New Roman" w:cs="Times New Roman"/>
          <w:sz w:val="24"/>
          <w:szCs w:val="24"/>
        </w:rPr>
        <w:t xml:space="preserve">ials. </w:t>
      </w:r>
      <w:r w:rsidRPr="007D532B">
        <w:rPr>
          <w:rFonts w:ascii="Times New Roman" w:hAnsi="Times New Roman" w:cs="Times New Roman"/>
          <w:b/>
          <w:bCs/>
          <w:sz w:val="24"/>
          <w:szCs w:val="24"/>
        </w:rPr>
        <w:t>2013</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34</w:t>
      </w:r>
      <w:r w:rsidRPr="007D532B">
        <w:rPr>
          <w:rFonts w:ascii="Times New Roman" w:hAnsi="Times New Roman" w:cs="Times New Roman"/>
          <w:sz w:val="24"/>
          <w:szCs w:val="24"/>
        </w:rPr>
        <w:t>, 42–54.</w:t>
      </w:r>
    </w:p>
    <w:p w14:paraId="177334D4"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(24) Clarke, J. C.; Tuft, B. W.; Clinger, J. D.; Levine, R.; Figueroa, L. S.; Guymon, M. A.; and Hansen, M. R. Micropatterned methacrylate polymers direct spiral ganglion neurite and Schwann cell growth. Hear. Res. </w:t>
      </w:r>
      <w:r w:rsidRPr="007D532B">
        <w:rPr>
          <w:rFonts w:ascii="Times New Roman" w:hAnsi="Times New Roman" w:cs="Times New Roman"/>
          <w:b/>
          <w:bCs/>
          <w:sz w:val="24"/>
          <w:szCs w:val="24"/>
        </w:rPr>
        <w:t>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278</w:t>
      </w:r>
      <w:r w:rsidRPr="007D532B">
        <w:rPr>
          <w:rFonts w:ascii="Times New Roman" w:hAnsi="Times New Roman" w:cs="Times New Roman"/>
          <w:sz w:val="24"/>
          <w:szCs w:val="24"/>
        </w:rPr>
        <w:t>, 96–105.</w:t>
      </w:r>
    </w:p>
    <w:p w14:paraId="39BE6F39"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(25) Lee, J. Y.; An, J.; and Chua, C. K. </w:t>
      </w:r>
      <w:proofErr w:type="gramStart"/>
      <w:r w:rsidRPr="007D532B">
        <w:rPr>
          <w:rFonts w:ascii="Times New Roman" w:hAnsi="Times New Roman" w:cs="Times New Roman"/>
          <w:sz w:val="24"/>
          <w:szCs w:val="24"/>
        </w:rPr>
        <w:t>Fundamentals</w:t>
      </w:r>
      <w:proofErr w:type="gramEnd"/>
      <w:r w:rsidRPr="007D532B">
        <w:rPr>
          <w:rFonts w:ascii="Times New Roman" w:hAnsi="Times New Roman" w:cs="Times New Roman"/>
          <w:sz w:val="24"/>
          <w:szCs w:val="24"/>
        </w:rPr>
        <w:t xml:space="preserve"> and applications of 3D printing for novel materials. Appl. Mater. Today.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7,</w:t>
      </w:r>
      <w:r w:rsidRPr="007D532B">
        <w:rPr>
          <w:rFonts w:ascii="Times New Roman" w:hAnsi="Times New Roman" w:cs="Times New Roman"/>
          <w:sz w:val="24"/>
          <w:szCs w:val="24"/>
        </w:rPr>
        <w:t xml:space="preserve"> 120–133.</w:t>
      </w:r>
    </w:p>
    <w:p w14:paraId="59BDBF1D"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(26) </w:t>
      </w:r>
      <w:proofErr w:type="spellStart"/>
      <w:r w:rsidRPr="007D532B">
        <w:rPr>
          <w:rFonts w:ascii="Times New Roman" w:hAnsi="Times New Roman" w:cs="Times New Roman"/>
          <w:sz w:val="24"/>
          <w:szCs w:val="24"/>
        </w:rPr>
        <w:t>Bracaglia</w:t>
      </w:r>
      <w:proofErr w:type="spellEnd"/>
      <w:r w:rsidRPr="007D532B">
        <w:rPr>
          <w:rFonts w:ascii="Times New Roman" w:hAnsi="Times New Roman" w:cs="Times New Roman"/>
          <w:sz w:val="24"/>
          <w:szCs w:val="24"/>
        </w:rPr>
        <w:t xml:space="preserve">, L. G.; Smith, B. T.; Watson, E.; </w:t>
      </w:r>
      <w:proofErr w:type="spellStart"/>
      <w:r w:rsidRPr="007D532B">
        <w:rPr>
          <w:rFonts w:ascii="Times New Roman" w:hAnsi="Times New Roman" w:cs="Times New Roman"/>
          <w:sz w:val="24"/>
          <w:szCs w:val="24"/>
        </w:rPr>
        <w:t>Arumugasaamy</w:t>
      </w:r>
      <w:proofErr w:type="spellEnd"/>
      <w:r w:rsidRPr="007D532B">
        <w:rPr>
          <w:rFonts w:ascii="Times New Roman" w:hAnsi="Times New Roman" w:cs="Times New Roman"/>
          <w:sz w:val="24"/>
          <w:szCs w:val="24"/>
        </w:rPr>
        <w:t xml:space="preserve">, N.; </w:t>
      </w:r>
      <w:proofErr w:type="spellStart"/>
      <w:r w:rsidRPr="007D532B">
        <w:rPr>
          <w:rFonts w:ascii="Times New Roman" w:hAnsi="Times New Roman" w:cs="Times New Roman"/>
          <w:sz w:val="24"/>
          <w:szCs w:val="24"/>
        </w:rPr>
        <w:t>Mikos</w:t>
      </w:r>
      <w:proofErr w:type="spellEnd"/>
      <w:r w:rsidRPr="007D532B">
        <w:rPr>
          <w:rFonts w:ascii="Times New Roman" w:hAnsi="Times New Roman" w:cs="Times New Roman"/>
          <w:sz w:val="24"/>
          <w:szCs w:val="24"/>
        </w:rPr>
        <w:t>, A. G.; and Fisher, J. P. 3D printing</w:t>
      </w:r>
      <w:r w:rsidRPr="007D532B">
        <w:rPr>
          <w:rFonts w:ascii="Times New Roman" w:hAnsi="Times New Roman" w:cs="Times New Roman"/>
          <w:sz w:val="24"/>
          <w:szCs w:val="24"/>
        </w:rPr>
        <w:t xml:space="preserve"> for the design and fabrication of polymer-based gradient Scaffolds. Acta </w:t>
      </w:r>
      <w:proofErr w:type="spellStart"/>
      <w:r w:rsidRPr="007D532B">
        <w:rPr>
          <w:rFonts w:ascii="Times New Roman" w:hAnsi="Times New Roman" w:cs="Times New Roman"/>
          <w:sz w:val="24"/>
          <w:szCs w:val="24"/>
        </w:rPr>
        <w:t>Biomater</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56</w:t>
      </w:r>
      <w:r w:rsidRPr="007D532B">
        <w:rPr>
          <w:rFonts w:ascii="Times New Roman" w:hAnsi="Times New Roman" w:cs="Times New Roman"/>
          <w:sz w:val="24"/>
          <w:szCs w:val="24"/>
        </w:rPr>
        <w:t>, 3–13.</w:t>
      </w:r>
    </w:p>
    <w:p w14:paraId="5F599A78"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(27) Do, A. V.; </w:t>
      </w:r>
      <w:proofErr w:type="spellStart"/>
      <w:r w:rsidRPr="007D532B">
        <w:rPr>
          <w:rFonts w:ascii="Times New Roman" w:hAnsi="Times New Roman" w:cs="Times New Roman"/>
          <w:sz w:val="24"/>
          <w:szCs w:val="24"/>
        </w:rPr>
        <w:t>Khorsand</w:t>
      </w:r>
      <w:proofErr w:type="spellEnd"/>
      <w:r w:rsidRPr="007D532B">
        <w:rPr>
          <w:rFonts w:ascii="Times New Roman" w:hAnsi="Times New Roman" w:cs="Times New Roman"/>
          <w:sz w:val="24"/>
          <w:szCs w:val="24"/>
        </w:rPr>
        <w:t xml:space="preserve">, B.; Geary, S. M.; and Salem, A. K. 3D printing of scaffolds for tissue regeneration applications. Adv. </w:t>
      </w:r>
      <w:proofErr w:type="spellStart"/>
      <w:r w:rsidRPr="007D532B">
        <w:rPr>
          <w:rFonts w:ascii="Times New Roman" w:hAnsi="Times New Roman" w:cs="Times New Roman"/>
          <w:sz w:val="24"/>
          <w:szCs w:val="24"/>
        </w:rPr>
        <w:t>Healthc</w:t>
      </w:r>
      <w:proofErr w:type="spellEnd"/>
      <w:r w:rsidRPr="007D532B">
        <w:rPr>
          <w:rFonts w:ascii="Times New Roman" w:hAnsi="Times New Roman" w:cs="Times New Roman"/>
          <w:sz w:val="24"/>
          <w:szCs w:val="24"/>
        </w:rPr>
        <w:t xml:space="preserve">. Mater. </w:t>
      </w:r>
      <w:r w:rsidRPr="007D532B">
        <w:rPr>
          <w:rFonts w:ascii="Times New Roman" w:hAnsi="Times New Roman" w:cs="Times New Roman"/>
          <w:b/>
          <w:bCs/>
          <w:sz w:val="24"/>
          <w:szCs w:val="24"/>
        </w:rPr>
        <w:t>2015</w:t>
      </w:r>
      <w:r w:rsidRPr="007D532B">
        <w:rPr>
          <w:rFonts w:ascii="Times New Roman" w:hAnsi="Times New Roman" w:cs="Times New Roman"/>
          <w:b/>
          <w:bCs/>
          <w:sz w:val="24"/>
          <w:szCs w:val="24"/>
        </w:rPr>
        <w:t>,</w:t>
      </w:r>
      <w:r w:rsidRPr="007D532B">
        <w:rPr>
          <w:rFonts w:ascii="Times New Roman" w:hAnsi="Times New Roman" w:cs="Times New Roman"/>
          <w:i/>
          <w:iCs/>
          <w:sz w:val="24"/>
          <w:szCs w:val="24"/>
        </w:rPr>
        <w:t xml:space="preserve"> 4</w:t>
      </w:r>
      <w:r w:rsidRPr="007D532B">
        <w:rPr>
          <w:rFonts w:ascii="Times New Roman" w:hAnsi="Times New Roman" w:cs="Times New Roman"/>
          <w:sz w:val="24"/>
          <w:szCs w:val="24"/>
        </w:rPr>
        <w:t xml:space="preserve"> (12), 1742–1762.</w:t>
      </w:r>
    </w:p>
    <w:p w14:paraId="0B87CCC2"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(28) </w:t>
      </w:r>
      <w:proofErr w:type="spellStart"/>
      <w:r w:rsidRPr="007D532B">
        <w:rPr>
          <w:rFonts w:ascii="Times New Roman" w:hAnsi="Times New Roman" w:cs="Times New Roman"/>
          <w:sz w:val="24"/>
          <w:szCs w:val="24"/>
        </w:rPr>
        <w:t>Vanaei</w:t>
      </w:r>
      <w:proofErr w:type="spellEnd"/>
      <w:r w:rsidRPr="007D532B">
        <w:rPr>
          <w:rFonts w:ascii="Times New Roman" w:hAnsi="Times New Roman" w:cs="Times New Roman"/>
          <w:sz w:val="24"/>
          <w:szCs w:val="24"/>
        </w:rPr>
        <w:t xml:space="preserve">, S.; </w:t>
      </w:r>
      <w:proofErr w:type="spellStart"/>
      <w:r w:rsidRPr="007D532B">
        <w:rPr>
          <w:rFonts w:ascii="Times New Roman" w:hAnsi="Times New Roman" w:cs="Times New Roman"/>
          <w:sz w:val="24"/>
          <w:szCs w:val="24"/>
        </w:rPr>
        <w:t>Parizi</w:t>
      </w:r>
      <w:proofErr w:type="spellEnd"/>
      <w:r w:rsidRPr="007D532B">
        <w:rPr>
          <w:rFonts w:ascii="Times New Roman" w:hAnsi="Times New Roman" w:cs="Times New Roman"/>
          <w:sz w:val="24"/>
          <w:szCs w:val="24"/>
        </w:rPr>
        <w:t xml:space="preserve">, M. S.; </w:t>
      </w:r>
      <w:proofErr w:type="spellStart"/>
      <w:r w:rsidRPr="007D532B">
        <w:rPr>
          <w:rFonts w:ascii="Times New Roman" w:hAnsi="Times New Roman" w:cs="Times New Roman"/>
          <w:sz w:val="24"/>
          <w:szCs w:val="24"/>
        </w:rPr>
        <w:t>Vanaei</w:t>
      </w:r>
      <w:proofErr w:type="spellEnd"/>
      <w:r w:rsidRPr="007D532B">
        <w:rPr>
          <w:rFonts w:ascii="Times New Roman" w:hAnsi="Times New Roman" w:cs="Times New Roman"/>
          <w:sz w:val="24"/>
          <w:szCs w:val="24"/>
        </w:rPr>
        <w:t xml:space="preserve">, S.; </w:t>
      </w:r>
      <w:proofErr w:type="spellStart"/>
      <w:r w:rsidRPr="007D532B">
        <w:rPr>
          <w:rFonts w:ascii="Times New Roman" w:hAnsi="Times New Roman" w:cs="Times New Roman"/>
          <w:sz w:val="24"/>
          <w:szCs w:val="24"/>
        </w:rPr>
        <w:t>Salemizadehparizi</w:t>
      </w:r>
      <w:proofErr w:type="spellEnd"/>
      <w:r w:rsidRPr="007D532B">
        <w:rPr>
          <w:rFonts w:ascii="Times New Roman" w:hAnsi="Times New Roman" w:cs="Times New Roman"/>
          <w:sz w:val="24"/>
          <w:szCs w:val="24"/>
        </w:rPr>
        <w:t xml:space="preserve">, F.; and </w:t>
      </w:r>
      <w:proofErr w:type="spellStart"/>
      <w:r w:rsidRPr="007D532B">
        <w:rPr>
          <w:rFonts w:ascii="Times New Roman" w:hAnsi="Times New Roman" w:cs="Times New Roman"/>
          <w:sz w:val="24"/>
          <w:szCs w:val="24"/>
        </w:rPr>
        <w:t>Vanaei</w:t>
      </w:r>
      <w:proofErr w:type="spellEnd"/>
      <w:r w:rsidRPr="007D532B">
        <w:rPr>
          <w:rFonts w:ascii="Times New Roman" w:hAnsi="Times New Roman" w:cs="Times New Roman"/>
          <w:sz w:val="24"/>
          <w:szCs w:val="24"/>
        </w:rPr>
        <w:t xml:space="preserve">, H. R. An overview on materials and techniques in 3D bioprinting toward biomedical application. Engineered Regeneration.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w:t>
      </w:r>
      <w:r w:rsidRPr="007D532B">
        <w:rPr>
          <w:rFonts w:ascii="Times New Roman" w:hAnsi="Times New Roman" w:cs="Times New Roman"/>
          <w:sz w:val="24"/>
          <w:szCs w:val="24"/>
        </w:rPr>
        <w:t>, 1–18.</w:t>
      </w:r>
    </w:p>
    <w:p w14:paraId="73C6D5D0"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(29) Yu, Y.; Hua, S.; Yang, M.; Fu, Z.; Teng, S.; </w:t>
      </w:r>
      <w:proofErr w:type="spellStart"/>
      <w:r w:rsidRPr="007D532B">
        <w:rPr>
          <w:rFonts w:ascii="Times New Roman" w:hAnsi="Times New Roman" w:cs="Times New Roman"/>
          <w:sz w:val="24"/>
          <w:szCs w:val="24"/>
        </w:rPr>
        <w:t>Niu</w:t>
      </w:r>
      <w:proofErr w:type="spellEnd"/>
      <w:r w:rsidRPr="007D532B">
        <w:rPr>
          <w:rFonts w:ascii="Times New Roman" w:hAnsi="Times New Roman" w:cs="Times New Roman"/>
          <w:sz w:val="24"/>
          <w:szCs w:val="24"/>
        </w:rPr>
        <w:t xml:space="preserve">, K.; Zhao, Q.; and Yi, C. </w:t>
      </w:r>
      <w:proofErr w:type="gramStart"/>
      <w:r w:rsidRPr="007D532B">
        <w:rPr>
          <w:rFonts w:ascii="Times New Roman" w:hAnsi="Times New Roman" w:cs="Times New Roman"/>
          <w:sz w:val="24"/>
          <w:szCs w:val="24"/>
        </w:rPr>
        <w:t>Fabrication</w:t>
      </w:r>
      <w:proofErr w:type="gramEnd"/>
      <w:r w:rsidRPr="007D532B">
        <w:rPr>
          <w:rFonts w:ascii="Times New Roman" w:hAnsi="Times New Roman" w:cs="Times New Roman"/>
          <w:sz w:val="24"/>
          <w:szCs w:val="24"/>
        </w:rPr>
        <w:t xml:space="preserve"> and characterization of ele</w:t>
      </w:r>
      <w:r w:rsidRPr="007D532B">
        <w:rPr>
          <w:rFonts w:ascii="Times New Roman" w:hAnsi="Times New Roman" w:cs="Times New Roman"/>
          <w:sz w:val="24"/>
          <w:szCs w:val="24"/>
        </w:rPr>
        <w:t xml:space="preserve">ctrospinning/3D printing bone tissue engineering scaffold. RSC Adv. </w:t>
      </w:r>
      <w:r w:rsidRPr="007D532B">
        <w:rPr>
          <w:rFonts w:ascii="Times New Roman" w:hAnsi="Times New Roman" w:cs="Times New Roman"/>
          <w:b/>
          <w:bCs/>
          <w:sz w:val="24"/>
          <w:szCs w:val="24"/>
        </w:rPr>
        <w:t>2016</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w:t>
      </w:r>
      <w:r w:rsidRPr="007D532B">
        <w:rPr>
          <w:rFonts w:ascii="Times New Roman" w:hAnsi="Times New Roman" w:cs="Times New Roman"/>
          <w:sz w:val="24"/>
          <w:szCs w:val="24"/>
        </w:rPr>
        <w:t>, 110557–110565.</w:t>
      </w:r>
    </w:p>
    <w:p w14:paraId="2E057444"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lastRenderedPageBreak/>
        <w:t xml:space="preserve">(30) Lee, S. J.; Nowicki, M.; Harris, B.; and Zhang, L. G. Fabrication of a highly aligned neural scaffold via a </w:t>
      </w:r>
      <w:proofErr w:type="gramStart"/>
      <w:r w:rsidRPr="007D532B">
        <w:rPr>
          <w:rFonts w:ascii="Times New Roman" w:hAnsi="Times New Roman" w:cs="Times New Roman"/>
          <w:sz w:val="24"/>
          <w:szCs w:val="24"/>
        </w:rPr>
        <w:t>table top</w:t>
      </w:r>
      <w:proofErr w:type="gramEnd"/>
      <w:r w:rsidRPr="007D532B">
        <w:rPr>
          <w:rFonts w:ascii="Times New Roman" w:hAnsi="Times New Roman" w:cs="Times New Roman"/>
          <w:sz w:val="24"/>
          <w:szCs w:val="24"/>
        </w:rPr>
        <w:t xml:space="preserve"> stereolithography 3D printing and electro</w:t>
      </w:r>
      <w:r w:rsidRPr="007D532B">
        <w:rPr>
          <w:rFonts w:ascii="Times New Roman" w:hAnsi="Times New Roman" w:cs="Times New Roman"/>
          <w:sz w:val="24"/>
          <w:szCs w:val="24"/>
        </w:rPr>
        <w:t xml:space="preserve">spinning. Tissue Eng Part A.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23</w:t>
      </w:r>
      <w:r w:rsidRPr="007D532B">
        <w:rPr>
          <w:rFonts w:ascii="Times New Roman" w:hAnsi="Times New Roman" w:cs="Times New Roman"/>
          <w:sz w:val="24"/>
          <w:szCs w:val="24"/>
        </w:rPr>
        <w:t>, 491–502.</w:t>
      </w:r>
    </w:p>
    <w:p w14:paraId="224A172B"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(31) Chen, X.; Liu, X.; Ouyang, M.; Childs, P.; Brandon, N.; and Wu, B.; Electrospun composite nanofibre supercapacitors enhanced with electrochemically 3D printed current collectors. J. Energy Storage.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26</w:t>
      </w:r>
      <w:r w:rsidRPr="007D532B">
        <w:rPr>
          <w:rFonts w:ascii="Times New Roman" w:hAnsi="Times New Roman" w:cs="Times New Roman"/>
          <w:sz w:val="24"/>
          <w:szCs w:val="24"/>
        </w:rPr>
        <w:t>, 100993.</w:t>
      </w:r>
    </w:p>
    <w:p w14:paraId="0F678485"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(32) Liu, j.; Zou, Q.; Wang, C.; Lin, M.; Li, Y.; Zhang, R.; and Li, Y. Electrospinning and 3D printed hybrid bi-layer scaffold for guided bone regeneration. Mater. Des.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210</w:t>
      </w:r>
      <w:r w:rsidRPr="007D532B">
        <w:rPr>
          <w:rFonts w:ascii="Times New Roman" w:hAnsi="Times New Roman" w:cs="Times New Roman"/>
          <w:sz w:val="24"/>
          <w:szCs w:val="24"/>
        </w:rPr>
        <w:t>, 110047.</w:t>
      </w:r>
    </w:p>
    <w:p w14:paraId="1153A920"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(33) Papadimitriou, L.; </w:t>
      </w:r>
      <w:proofErr w:type="spellStart"/>
      <w:r w:rsidRPr="007D532B">
        <w:rPr>
          <w:rFonts w:ascii="Times New Roman" w:hAnsi="Times New Roman" w:cs="Times New Roman"/>
          <w:sz w:val="24"/>
          <w:szCs w:val="24"/>
        </w:rPr>
        <w:t>Manganas</w:t>
      </w:r>
      <w:proofErr w:type="spellEnd"/>
      <w:r w:rsidRPr="007D532B">
        <w:rPr>
          <w:rFonts w:ascii="Times New Roman" w:hAnsi="Times New Roman" w:cs="Times New Roman"/>
          <w:sz w:val="24"/>
          <w:szCs w:val="24"/>
        </w:rPr>
        <w:t xml:space="preserve">, P.; </w:t>
      </w:r>
      <w:proofErr w:type="spellStart"/>
      <w:r w:rsidRPr="007D532B">
        <w:rPr>
          <w:rFonts w:ascii="Times New Roman" w:hAnsi="Times New Roman" w:cs="Times New Roman"/>
          <w:sz w:val="24"/>
          <w:szCs w:val="24"/>
        </w:rPr>
        <w:t>Ranella</w:t>
      </w:r>
      <w:proofErr w:type="spellEnd"/>
      <w:r w:rsidRPr="007D532B">
        <w:rPr>
          <w:rFonts w:ascii="Times New Roman" w:hAnsi="Times New Roman" w:cs="Times New Roman"/>
          <w:sz w:val="24"/>
          <w:szCs w:val="24"/>
        </w:rPr>
        <w:t>, A.; and</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Stratakis</w:t>
      </w:r>
      <w:proofErr w:type="spellEnd"/>
      <w:r w:rsidRPr="007D532B">
        <w:rPr>
          <w:rFonts w:ascii="Times New Roman" w:hAnsi="Times New Roman" w:cs="Times New Roman"/>
          <w:sz w:val="24"/>
          <w:szCs w:val="24"/>
        </w:rPr>
        <w:t xml:space="preserve">, E. </w:t>
      </w:r>
      <w:proofErr w:type="spellStart"/>
      <w:r w:rsidRPr="007D532B">
        <w:rPr>
          <w:rFonts w:ascii="Times New Roman" w:hAnsi="Times New Roman" w:cs="Times New Roman"/>
          <w:sz w:val="24"/>
          <w:szCs w:val="24"/>
        </w:rPr>
        <w:t>Biofabrication</w:t>
      </w:r>
      <w:proofErr w:type="spellEnd"/>
      <w:r w:rsidRPr="007D532B">
        <w:rPr>
          <w:rFonts w:ascii="Times New Roman" w:hAnsi="Times New Roman" w:cs="Times New Roman"/>
          <w:sz w:val="24"/>
          <w:szCs w:val="24"/>
        </w:rPr>
        <w:t xml:space="preserve"> for neural tissue engineering applications. Materials Today Bio. </w:t>
      </w:r>
      <w:r w:rsidRPr="007D532B">
        <w:rPr>
          <w:rFonts w:ascii="Times New Roman" w:hAnsi="Times New Roman" w:cs="Times New Roman"/>
          <w:b/>
          <w:bCs/>
          <w:sz w:val="24"/>
          <w:szCs w:val="24"/>
        </w:rPr>
        <w:t>2020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w:t>
      </w:r>
      <w:r w:rsidRPr="007D532B">
        <w:rPr>
          <w:rFonts w:ascii="Times New Roman" w:hAnsi="Times New Roman" w:cs="Times New Roman"/>
          <w:sz w:val="24"/>
          <w:szCs w:val="24"/>
        </w:rPr>
        <w:t>, 100043.</w:t>
      </w:r>
    </w:p>
    <w:p w14:paraId="518BFD0D"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(34) Liu, H.; Ding, X.; Zhou, G.; Li, P.; Wei, X.; and Fan, Y. Electrospinning of nanofibers for tissue engineering applications. J. </w:t>
      </w:r>
      <w:proofErr w:type="spellStart"/>
      <w:r w:rsidRPr="007D532B">
        <w:rPr>
          <w:rFonts w:ascii="Times New Roman" w:hAnsi="Times New Roman" w:cs="Times New Roman"/>
          <w:sz w:val="24"/>
          <w:szCs w:val="24"/>
        </w:rPr>
        <w:t>Nanomater</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2013</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12</w:t>
      </w:r>
      <w:r w:rsidRPr="007D532B">
        <w:rPr>
          <w:rFonts w:ascii="Times New Roman" w:hAnsi="Times New Roman" w:cs="Times New Roman"/>
          <w:sz w:val="24"/>
          <w:szCs w:val="24"/>
        </w:rPr>
        <w:t>, 1–11.</w:t>
      </w:r>
    </w:p>
    <w:p w14:paraId="0277C00E" w14:textId="77777777" w:rsidR="00EA5AF4" w:rsidRPr="007D532B" w:rsidRDefault="005068D1" w:rsidP="00BE098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(35) </w:t>
      </w:r>
      <w:proofErr w:type="spellStart"/>
      <w:r w:rsidRPr="007D532B">
        <w:rPr>
          <w:rFonts w:ascii="Times New Roman" w:hAnsi="Times New Roman" w:cs="Times New Roman"/>
          <w:sz w:val="24"/>
          <w:szCs w:val="24"/>
        </w:rPr>
        <w:t>Kokai</w:t>
      </w:r>
      <w:proofErr w:type="spellEnd"/>
      <w:r w:rsidRPr="007D532B">
        <w:rPr>
          <w:rFonts w:ascii="Times New Roman" w:hAnsi="Times New Roman" w:cs="Times New Roman"/>
          <w:sz w:val="24"/>
          <w:szCs w:val="24"/>
        </w:rPr>
        <w:t xml:space="preserve">, L. E.; Lin, Y. C.; Oyster, N. M.; and </w:t>
      </w:r>
      <w:proofErr w:type="spellStart"/>
      <w:r w:rsidRPr="007D532B">
        <w:rPr>
          <w:rFonts w:ascii="Times New Roman" w:hAnsi="Times New Roman" w:cs="Times New Roman"/>
          <w:sz w:val="24"/>
          <w:szCs w:val="24"/>
        </w:rPr>
        <w:t>Marra</w:t>
      </w:r>
      <w:proofErr w:type="spellEnd"/>
      <w:r w:rsidRPr="007D532B">
        <w:rPr>
          <w:rFonts w:ascii="Times New Roman" w:hAnsi="Times New Roman" w:cs="Times New Roman"/>
          <w:sz w:val="24"/>
          <w:szCs w:val="24"/>
        </w:rPr>
        <w:t xml:space="preserve">, K. G. Diffusion of soluble factors through degradable polymer nerve guides: controlling manufacturing parameters. Acta </w:t>
      </w:r>
      <w:proofErr w:type="spellStart"/>
      <w:r w:rsidRPr="007D532B">
        <w:rPr>
          <w:rFonts w:ascii="Times New Roman" w:hAnsi="Times New Roman" w:cs="Times New Roman"/>
          <w:sz w:val="24"/>
          <w:szCs w:val="24"/>
        </w:rPr>
        <w:t>Biomater</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2009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w:t>
      </w:r>
      <w:r w:rsidRPr="007D532B">
        <w:rPr>
          <w:rFonts w:ascii="Times New Roman" w:hAnsi="Times New Roman" w:cs="Times New Roman"/>
          <w:sz w:val="24"/>
          <w:szCs w:val="24"/>
        </w:rPr>
        <w:t>, 2540–2550.</w:t>
      </w:r>
    </w:p>
    <w:p w14:paraId="470F94E1" w14:textId="77777777" w:rsidR="00EA5AF4" w:rsidRPr="007D532B" w:rsidRDefault="005068D1" w:rsidP="00BE098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(36) Meek, M. F.; and </w:t>
      </w:r>
      <w:proofErr w:type="spellStart"/>
      <w:r w:rsidRPr="007D532B">
        <w:rPr>
          <w:rFonts w:ascii="Times New Roman" w:hAnsi="Times New Roman" w:cs="Times New Roman"/>
          <w:sz w:val="24"/>
          <w:szCs w:val="24"/>
        </w:rPr>
        <w:t>Coert</w:t>
      </w:r>
      <w:proofErr w:type="spellEnd"/>
      <w:r w:rsidRPr="007D532B">
        <w:rPr>
          <w:rFonts w:ascii="Times New Roman" w:hAnsi="Times New Roman" w:cs="Times New Roman"/>
          <w:sz w:val="24"/>
          <w:szCs w:val="24"/>
        </w:rPr>
        <w:t>, J. H.</w:t>
      </w:r>
      <w:r w:rsidRPr="007D532B">
        <w:rPr>
          <w:rFonts w:ascii="Times New Roman" w:hAnsi="Times New Roman" w:cs="Times New Roman"/>
          <w:sz w:val="24"/>
          <w:szCs w:val="24"/>
        </w:rPr>
        <w:t xml:space="preserve"> US Food and Drug Administration/</w:t>
      </w:r>
      <w:proofErr w:type="spellStart"/>
      <w:r w:rsidRPr="007D532B">
        <w:rPr>
          <w:rFonts w:ascii="Times New Roman" w:hAnsi="Times New Roman" w:cs="Times New Roman"/>
          <w:sz w:val="24"/>
          <w:szCs w:val="24"/>
        </w:rPr>
        <w:t>Conformit</w:t>
      </w:r>
      <w:proofErr w:type="spellEnd"/>
      <w:r w:rsidRPr="007D532B">
        <w:rPr>
          <w:rFonts w:ascii="Times New Roman" w:hAnsi="Times New Roman" w:cs="Times New Roman"/>
          <w:sz w:val="24"/>
          <w:szCs w:val="24"/>
        </w:rPr>
        <w:t xml:space="preserve"> Europe-approved absorbable nerve conduits for clinical repair of peripheral and cranial nerves. Ann. </w:t>
      </w:r>
      <w:proofErr w:type="spellStart"/>
      <w:r w:rsidRPr="007D532B">
        <w:rPr>
          <w:rFonts w:ascii="Times New Roman" w:hAnsi="Times New Roman" w:cs="Times New Roman"/>
          <w:sz w:val="24"/>
          <w:szCs w:val="24"/>
        </w:rPr>
        <w:t>Plast</w:t>
      </w:r>
      <w:proofErr w:type="spellEnd"/>
      <w:r w:rsidRPr="007D532B">
        <w:rPr>
          <w:rFonts w:ascii="Times New Roman" w:hAnsi="Times New Roman" w:cs="Times New Roman"/>
          <w:sz w:val="24"/>
          <w:szCs w:val="24"/>
        </w:rPr>
        <w:t xml:space="preserve">. Surg. </w:t>
      </w:r>
      <w:r w:rsidRPr="007D532B">
        <w:rPr>
          <w:rFonts w:ascii="Times New Roman" w:hAnsi="Times New Roman" w:cs="Times New Roman"/>
          <w:b/>
          <w:bCs/>
          <w:sz w:val="24"/>
          <w:szCs w:val="24"/>
        </w:rPr>
        <w:t>2008</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60</w:t>
      </w:r>
      <w:r w:rsidRPr="007D532B">
        <w:rPr>
          <w:rFonts w:ascii="Times New Roman" w:hAnsi="Times New Roman" w:cs="Times New Roman"/>
          <w:sz w:val="24"/>
          <w:szCs w:val="24"/>
        </w:rPr>
        <w:t>, 110–116.</w:t>
      </w:r>
    </w:p>
    <w:p w14:paraId="3BCF53A2"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(37) Daranarong, D.; </w:t>
      </w:r>
      <w:proofErr w:type="spellStart"/>
      <w:r w:rsidRPr="007D532B">
        <w:rPr>
          <w:rFonts w:ascii="Times New Roman" w:hAnsi="Times New Roman" w:cs="Times New Roman"/>
          <w:sz w:val="24"/>
          <w:szCs w:val="24"/>
        </w:rPr>
        <w:t>Thapsukhon</w:t>
      </w:r>
      <w:proofErr w:type="spellEnd"/>
      <w:r w:rsidRPr="007D532B">
        <w:rPr>
          <w:rFonts w:ascii="Times New Roman" w:hAnsi="Times New Roman" w:cs="Times New Roman"/>
          <w:sz w:val="24"/>
          <w:szCs w:val="24"/>
        </w:rPr>
        <w:t xml:space="preserve">, B.; </w:t>
      </w:r>
      <w:proofErr w:type="spellStart"/>
      <w:r w:rsidRPr="007D532B">
        <w:rPr>
          <w:rFonts w:ascii="Times New Roman" w:hAnsi="Times New Roman" w:cs="Times New Roman"/>
          <w:sz w:val="24"/>
          <w:szCs w:val="24"/>
        </w:rPr>
        <w:t>Wanandy</w:t>
      </w:r>
      <w:proofErr w:type="spellEnd"/>
      <w:r w:rsidRPr="007D532B">
        <w:rPr>
          <w:rFonts w:ascii="Times New Roman" w:hAnsi="Times New Roman" w:cs="Times New Roman"/>
          <w:sz w:val="24"/>
          <w:szCs w:val="24"/>
        </w:rPr>
        <w:t>, N. S.;</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 xml:space="preserve">Molloy, R.; </w:t>
      </w:r>
      <w:r w:rsidRPr="007D532B">
        <w:rPr>
          <w:rFonts w:ascii="Times New Roman" w:hAnsi="Times New Roman" w:cs="Times New Roman"/>
          <w:sz w:val="24"/>
          <w:szCs w:val="24"/>
        </w:rPr>
        <w:t>Punyodom, W.; and Foster J. L. R. Application of low loading of collagen in electrospun poly[(L-lactide)-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Times New Roman" w:hAnsi="Times New Roman" w:cs="Times New Roman"/>
          <w:i/>
          <w:iCs/>
          <w:sz w:val="24"/>
          <w:szCs w:val="24"/>
        </w:rPr>
        <w:t>ε</w:t>
      </w:r>
      <w:r w:rsidRPr="007D532B">
        <w:rPr>
          <w:rFonts w:ascii="Times New Roman" w:hAnsi="Times New Roman" w:cs="Times New Roman"/>
          <w:sz w:val="24"/>
          <w:szCs w:val="24"/>
        </w:rPr>
        <w:t xml:space="preserve">-caprolactone)] nanofibrous scaffolds to promote cellular biocompatibility.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2014</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63</w:t>
      </w:r>
      <w:r w:rsidRPr="007D532B">
        <w:rPr>
          <w:rFonts w:ascii="Times New Roman" w:hAnsi="Times New Roman" w:cs="Times New Roman"/>
          <w:sz w:val="24"/>
          <w:szCs w:val="24"/>
        </w:rPr>
        <w:t>, 1254–1262.</w:t>
      </w:r>
    </w:p>
    <w:p w14:paraId="1BC83ACE" w14:textId="0FED4B63" w:rsidR="00EA5AF4" w:rsidRPr="007D532B" w:rsidRDefault="005068D1" w:rsidP="00BE098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(38) Daranarong, D.; Chan, R. T. H.; </w:t>
      </w:r>
      <w:proofErr w:type="spellStart"/>
      <w:r w:rsidRPr="007D532B">
        <w:rPr>
          <w:rFonts w:ascii="Times New Roman" w:hAnsi="Times New Roman" w:cs="Times New Roman"/>
          <w:sz w:val="24"/>
          <w:szCs w:val="24"/>
        </w:rPr>
        <w:t>Wanandy</w:t>
      </w:r>
      <w:proofErr w:type="spellEnd"/>
      <w:r w:rsidRPr="007D532B">
        <w:rPr>
          <w:rFonts w:ascii="Times New Roman" w:hAnsi="Times New Roman" w:cs="Times New Roman"/>
          <w:sz w:val="24"/>
          <w:szCs w:val="24"/>
        </w:rPr>
        <w:t xml:space="preserve">, N. S.; Molloy, R.; Punyodom, W.; and Foster, J. L. R. Electrospun </w:t>
      </w:r>
      <w:proofErr w:type="spellStart"/>
      <w:r w:rsidRPr="007D532B">
        <w:rPr>
          <w:rFonts w:ascii="Times New Roman" w:hAnsi="Times New Roman" w:cs="Times New Roman"/>
          <w:sz w:val="24"/>
          <w:szCs w:val="24"/>
        </w:rPr>
        <w:t>polyhydroxybutyrate</w:t>
      </w:r>
      <w:proofErr w:type="spellEnd"/>
      <w:r w:rsidRPr="007D532B">
        <w:rPr>
          <w:rFonts w:ascii="Times New Roman" w:hAnsi="Times New Roman" w:cs="Times New Roman"/>
          <w:sz w:val="24"/>
          <w:szCs w:val="24"/>
        </w:rPr>
        <w:t xml:space="preserve"> and poly(L-lactide-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Cambria Math" w:hAnsi="Cambria Math" w:cs="Cambria Math"/>
          <w:sz w:val="24"/>
          <w:szCs w:val="24"/>
        </w:rPr>
        <w:t>𝜀</w:t>
      </w:r>
      <w:r w:rsidRPr="007D532B">
        <w:rPr>
          <w:rFonts w:ascii="Times New Roman" w:hAnsi="Times New Roman" w:cs="Times New Roman"/>
          <w:sz w:val="24"/>
          <w:szCs w:val="24"/>
        </w:rPr>
        <w:t xml:space="preserve">-caprolactone) composites as nanofibrous scaffolds. Biomed Res. Int. </w:t>
      </w:r>
      <w:r w:rsidRPr="007D532B">
        <w:rPr>
          <w:rFonts w:ascii="Times New Roman" w:hAnsi="Times New Roman" w:cs="Times New Roman"/>
          <w:b/>
          <w:bCs/>
          <w:sz w:val="24"/>
          <w:szCs w:val="24"/>
        </w:rPr>
        <w:t>2014</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741408.</w:t>
      </w:r>
    </w:p>
    <w:p w14:paraId="6B84B937" w14:textId="77777777" w:rsidR="00EA5AF4" w:rsidRPr="007D532B" w:rsidRDefault="005068D1" w:rsidP="00BE098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(39) Daranarong, D.; </w:t>
      </w:r>
      <w:proofErr w:type="spellStart"/>
      <w:r w:rsidRPr="007D532B">
        <w:rPr>
          <w:rFonts w:ascii="Times New Roman" w:hAnsi="Times New Roman" w:cs="Times New Roman"/>
          <w:sz w:val="24"/>
          <w:szCs w:val="24"/>
        </w:rPr>
        <w:t>Techaikool</w:t>
      </w:r>
      <w:proofErr w:type="spellEnd"/>
      <w:r w:rsidRPr="007D532B">
        <w:rPr>
          <w:rFonts w:ascii="Times New Roman" w:hAnsi="Times New Roman" w:cs="Times New Roman"/>
          <w:sz w:val="24"/>
          <w:szCs w:val="24"/>
        </w:rPr>
        <w:t xml:space="preserve">, P.; </w:t>
      </w:r>
      <w:proofErr w:type="spellStart"/>
      <w:r w:rsidRPr="007D532B">
        <w:rPr>
          <w:rFonts w:ascii="Times New Roman" w:hAnsi="Times New Roman" w:cs="Times New Roman"/>
          <w:sz w:val="24"/>
          <w:szCs w:val="24"/>
        </w:rPr>
        <w:t>Intatue</w:t>
      </w:r>
      <w:proofErr w:type="spellEnd"/>
      <w:r w:rsidRPr="007D532B">
        <w:rPr>
          <w:rFonts w:ascii="Times New Roman" w:hAnsi="Times New Roman" w:cs="Times New Roman"/>
          <w:sz w:val="24"/>
          <w:szCs w:val="24"/>
        </w:rPr>
        <w:t xml:space="preserve">, W.; </w:t>
      </w:r>
      <w:proofErr w:type="spellStart"/>
      <w:r w:rsidRPr="007D532B">
        <w:rPr>
          <w:rFonts w:ascii="Times New Roman" w:hAnsi="Times New Roman" w:cs="Times New Roman"/>
          <w:sz w:val="24"/>
          <w:szCs w:val="24"/>
        </w:rPr>
        <w:t>Daen</w:t>
      </w:r>
      <w:r w:rsidRPr="007D532B">
        <w:rPr>
          <w:rFonts w:ascii="Times New Roman" w:hAnsi="Times New Roman" w:cs="Times New Roman"/>
          <w:sz w:val="24"/>
          <w:szCs w:val="24"/>
        </w:rPr>
        <w:t>gngern</w:t>
      </w:r>
      <w:proofErr w:type="spellEnd"/>
      <w:r w:rsidRPr="007D532B">
        <w:rPr>
          <w:rFonts w:ascii="Times New Roman" w:hAnsi="Times New Roman" w:cs="Times New Roman"/>
          <w:sz w:val="24"/>
          <w:szCs w:val="24"/>
        </w:rPr>
        <w:t xml:space="preserve">, R.; Thomson, K. A.; Molloy, R.; </w:t>
      </w:r>
      <w:proofErr w:type="spellStart"/>
      <w:r w:rsidRPr="007D532B">
        <w:rPr>
          <w:rFonts w:ascii="Times New Roman" w:hAnsi="Times New Roman" w:cs="Times New Roman"/>
          <w:sz w:val="24"/>
          <w:szCs w:val="24"/>
        </w:rPr>
        <w:t>Kungwan</w:t>
      </w:r>
      <w:proofErr w:type="spellEnd"/>
      <w:r w:rsidRPr="007D532B">
        <w:rPr>
          <w:rFonts w:ascii="Times New Roman" w:hAnsi="Times New Roman" w:cs="Times New Roman"/>
          <w:sz w:val="24"/>
          <w:szCs w:val="24"/>
        </w:rPr>
        <w:t xml:space="preserve">, N.; Foster, J. L. R.; </w:t>
      </w:r>
      <w:proofErr w:type="spellStart"/>
      <w:r w:rsidRPr="007D532B">
        <w:rPr>
          <w:rFonts w:ascii="Times New Roman" w:hAnsi="Times New Roman" w:cs="Times New Roman"/>
          <w:sz w:val="24"/>
          <w:szCs w:val="24"/>
        </w:rPr>
        <w:t>Boonyawan</w:t>
      </w:r>
      <w:proofErr w:type="spellEnd"/>
      <w:r w:rsidRPr="007D532B">
        <w:rPr>
          <w:rFonts w:ascii="Times New Roman" w:hAnsi="Times New Roman" w:cs="Times New Roman"/>
          <w:sz w:val="24"/>
          <w:szCs w:val="24"/>
        </w:rPr>
        <w:t>, D.; and Punyodom, W. Effect of surface modification of poly(L-lactide-</w:t>
      </w:r>
      <w:r w:rsidRPr="007D532B">
        <w:rPr>
          <w:rFonts w:ascii="Times New Roman" w:hAnsi="Times New Roman" w:cs="Times New Roman"/>
          <w:i/>
          <w:iCs/>
          <w:sz w:val="24"/>
          <w:szCs w:val="24"/>
        </w:rPr>
        <w:t>co-ε</w:t>
      </w:r>
      <w:r w:rsidRPr="007D532B">
        <w:rPr>
          <w:rFonts w:ascii="Times New Roman" w:hAnsi="Times New Roman" w:cs="Times New Roman"/>
          <w:sz w:val="24"/>
          <w:szCs w:val="24"/>
        </w:rPr>
        <w:t>-caprolactone) membranes by low-pressure plasma on support cell biocompatibility. Surf. Coat. Techno</w:t>
      </w:r>
      <w:r w:rsidRPr="007D532B">
        <w:rPr>
          <w:rFonts w:ascii="Times New Roman" w:hAnsi="Times New Roman" w:cs="Times New Roman"/>
          <w:sz w:val="24"/>
          <w:szCs w:val="24"/>
        </w:rPr>
        <w:t xml:space="preserve">l. </w:t>
      </w:r>
      <w:r w:rsidRPr="007D532B">
        <w:rPr>
          <w:rFonts w:ascii="Times New Roman" w:hAnsi="Times New Roman" w:cs="Times New Roman"/>
          <w:b/>
          <w:bCs/>
          <w:sz w:val="24"/>
          <w:szCs w:val="24"/>
        </w:rPr>
        <w:t>2016</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306</w:t>
      </w:r>
      <w:r w:rsidRPr="007D532B">
        <w:rPr>
          <w:rFonts w:ascii="Times New Roman" w:hAnsi="Times New Roman" w:cs="Times New Roman"/>
          <w:sz w:val="24"/>
          <w:szCs w:val="24"/>
        </w:rPr>
        <w:t>, 328–335.</w:t>
      </w:r>
    </w:p>
    <w:p w14:paraId="5DC25EA7" w14:textId="77777777" w:rsidR="00EA5AF4" w:rsidRPr="007D532B" w:rsidRDefault="005068D1" w:rsidP="00BE098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(40) </w:t>
      </w:r>
      <w:proofErr w:type="spellStart"/>
      <w:r w:rsidRPr="007D532B">
        <w:rPr>
          <w:rFonts w:ascii="Times New Roman" w:hAnsi="Times New Roman" w:cs="Times New Roman"/>
          <w:sz w:val="24"/>
          <w:szCs w:val="24"/>
        </w:rPr>
        <w:t>Techaikool</w:t>
      </w:r>
      <w:proofErr w:type="spellEnd"/>
      <w:r w:rsidRPr="007D532B">
        <w:rPr>
          <w:rFonts w:ascii="Times New Roman" w:hAnsi="Times New Roman" w:cs="Times New Roman"/>
          <w:sz w:val="24"/>
          <w:szCs w:val="24"/>
        </w:rPr>
        <w:t xml:space="preserve">, P.; Daranarong, D.; </w:t>
      </w:r>
      <w:proofErr w:type="spellStart"/>
      <w:r w:rsidRPr="007D532B">
        <w:rPr>
          <w:rFonts w:ascii="Times New Roman" w:hAnsi="Times New Roman" w:cs="Times New Roman"/>
          <w:sz w:val="24"/>
          <w:szCs w:val="24"/>
        </w:rPr>
        <w:t>Kongsuk</w:t>
      </w:r>
      <w:proofErr w:type="spellEnd"/>
      <w:r w:rsidRPr="007D532B">
        <w:rPr>
          <w:rFonts w:ascii="Times New Roman" w:hAnsi="Times New Roman" w:cs="Times New Roman"/>
          <w:sz w:val="24"/>
          <w:szCs w:val="24"/>
        </w:rPr>
        <w:t xml:space="preserve">, J.; </w:t>
      </w:r>
      <w:proofErr w:type="spellStart"/>
      <w:r w:rsidRPr="007D532B">
        <w:rPr>
          <w:rFonts w:ascii="Times New Roman" w:hAnsi="Times New Roman" w:cs="Times New Roman"/>
          <w:sz w:val="24"/>
          <w:szCs w:val="24"/>
        </w:rPr>
        <w:t>Boonyawan</w:t>
      </w:r>
      <w:proofErr w:type="spellEnd"/>
      <w:r w:rsidRPr="007D532B">
        <w:rPr>
          <w:rFonts w:ascii="Times New Roman" w:hAnsi="Times New Roman" w:cs="Times New Roman"/>
          <w:sz w:val="24"/>
          <w:szCs w:val="24"/>
        </w:rPr>
        <w:t xml:space="preserve">, D.; </w:t>
      </w:r>
      <w:proofErr w:type="spellStart"/>
      <w:r w:rsidRPr="007D532B">
        <w:rPr>
          <w:rFonts w:ascii="Times New Roman" w:hAnsi="Times New Roman" w:cs="Times New Roman"/>
          <w:sz w:val="24"/>
          <w:szCs w:val="24"/>
        </w:rPr>
        <w:t>Haron</w:t>
      </w:r>
      <w:proofErr w:type="spellEnd"/>
      <w:r w:rsidRPr="007D532B">
        <w:rPr>
          <w:rFonts w:ascii="Times New Roman" w:hAnsi="Times New Roman" w:cs="Times New Roman"/>
          <w:sz w:val="24"/>
          <w:szCs w:val="24"/>
        </w:rPr>
        <w:t>, N.; Harley, W. S.; Thomson, K. A.; Foster, J. L. R.; and Punyodom, W. Effects of plasma treatment on biocompatibility of poly[(L-lactide)-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Times New Roman" w:hAnsi="Times New Roman" w:cs="Times New Roman"/>
          <w:i/>
          <w:iCs/>
          <w:sz w:val="24"/>
          <w:szCs w:val="24"/>
        </w:rPr>
        <w:t>ε</w:t>
      </w:r>
      <w:r w:rsidRPr="007D532B">
        <w:rPr>
          <w:rFonts w:ascii="Times New Roman" w:hAnsi="Times New Roman" w:cs="Times New Roman"/>
          <w:sz w:val="24"/>
          <w:szCs w:val="24"/>
        </w:rPr>
        <w:t>-caprolactone)] an</w:t>
      </w:r>
      <w:r w:rsidRPr="007D532B">
        <w:rPr>
          <w:rFonts w:ascii="Times New Roman" w:hAnsi="Times New Roman" w:cs="Times New Roman"/>
          <w:sz w:val="24"/>
          <w:szCs w:val="24"/>
        </w:rPr>
        <w:t>d poly[(L-lactide)-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electrospun nanofibrous membranes.</w:t>
      </w:r>
      <w:r w:rsidRPr="007D532B">
        <w:rPr>
          <w:sz w:val="24"/>
          <w:szCs w:val="24"/>
        </w:rPr>
        <w:t xml:space="preserve">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66</w:t>
      </w:r>
      <w:r w:rsidRPr="007D532B">
        <w:rPr>
          <w:rFonts w:ascii="Times New Roman" w:hAnsi="Times New Roman" w:cs="Times New Roman"/>
          <w:sz w:val="24"/>
          <w:szCs w:val="24"/>
        </w:rPr>
        <w:t xml:space="preserve"> (11), 1640–1650.</w:t>
      </w:r>
    </w:p>
    <w:p w14:paraId="04B60743"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(41) Tuancharoensri, N.; Ross, G. M.; Mahasaranon, S.; Topham, P. D.; and Ross, S. Ternary blend nanofibres of </w:t>
      </w:r>
      <w:proofErr w:type="gramStart"/>
      <w:r w:rsidRPr="007D532B">
        <w:rPr>
          <w:rFonts w:ascii="Times New Roman" w:hAnsi="Times New Roman" w:cs="Times New Roman"/>
          <w:sz w:val="24"/>
          <w:szCs w:val="24"/>
        </w:rPr>
        <w:t>poly(</w:t>
      </w:r>
      <w:proofErr w:type="gramEnd"/>
      <w:r w:rsidRPr="007D532B">
        <w:rPr>
          <w:rFonts w:ascii="Times New Roman" w:hAnsi="Times New Roman" w:cs="Times New Roman"/>
          <w:sz w:val="24"/>
          <w:szCs w:val="24"/>
        </w:rPr>
        <w:t xml:space="preserve">lactic acid) polycaprolactone and </w:t>
      </w:r>
      <w:r w:rsidRPr="007D532B">
        <w:rPr>
          <w:rFonts w:ascii="Times New Roman" w:hAnsi="Times New Roman" w:cs="Times New Roman"/>
          <w:sz w:val="24"/>
          <w:szCs w:val="24"/>
        </w:rPr>
        <w:t xml:space="preserve">cellulose acetate butyrate for skin tissue scaffolds: influence of blend ratio and polycaprolactone molecular mass on miscibility, morphology, crystallinity and thermal properties.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 xml:space="preserve">66 </w:t>
      </w:r>
      <w:r w:rsidRPr="007D532B">
        <w:rPr>
          <w:rFonts w:ascii="Times New Roman" w:hAnsi="Times New Roman" w:cs="Times New Roman"/>
          <w:sz w:val="24"/>
          <w:szCs w:val="24"/>
        </w:rPr>
        <w:t xml:space="preserve">(11), 1463–1472. </w:t>
      </w:r>
    </w:p>
    <w:p w14:paraId="5641399B"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(42) Ross, S.; Topham</w:t>
      </w:r>
      <w:r w:rsidRPr="007D532B">
        <w:rPr>
          <w:rFonts w:ascii="Times New Roman" w:hAnsi="Times New Roman" w:cs="Times New Roman"/>
          <w:sz w:val="24"/>
          <w:szCs w:val="24"/>
        </w:rPr>
        <w:t xml:space="preserve">, P. D.; and Tighe, B. J. Identification of optically clear, miscible regions of ternary polymer blends using a novel rapid screening method.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Int. </w:t>
      </w:r>
      <w:r w:rsidRPr="007D532B">
        <w:rPr>
          <w:rFonts w:ascii="Times New Roman" w:hAnsi="Times New Roman" w:cs="Times New Roman"/>
          <w:b/>
          <w:bCs/>
          <w:sz w:val="24"/>
          <w:szCs w:val="24"/>
        </w:rPr>
        <w:t>2013</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66</w:t>
      </w:r>
      <w:r w:rsidRPr="007D532B">
        <w:rPr>
          <w:rFonts w:ascii="Times New Roman" w:hAnsi="Times New Roman" w:cs="Times New Roman"/>
          <w:sz w:val="24"/>
          <w:szCs w:val="24"/>
        </w:rPr>
        <w:t>, 44–51.</w:t>
      </w:r>
    </w:p>
    <w:p w14:paraId="1F4BC5DA" w14:textId="77777777" w:rsidR="00EA5AF4" w:rsidRPr="007D532B" w:rsidRDefault="005068D1" w:rsidP="00B769AE">
      <w:pPr>
        <w:spacing w:line="480" w:lineRule="auto"/>
        <w:jc w:val="thaiDistribute"/>
      </w:pPr>
      <w:r w:rsidRPr="007D532B">
        <w:rPr>
          <w:rFonts w:ascii="Times New Roman" w:hAnsi="Times New Roman" w:cs="Times New Roman"/>
          <w:sz w:val="24"/>
          <w:szCs w:val="24"/>
        </w:rPr>
        <w:t xml:space="preserve">(43) Kongprayoon, A.; Ross, G.; </w:t>
      </w:r>
      <w:proofErr w:type="spellStart"/>
      <w:r w:rsidRPr="007D532B">
        <w:rPr>
          <w:rFonts w:ascii="Times New Roman" w:hAnsi="Times New Roman" w:cs="Times New Roman"/>
          <w:sz w:val="24"/>
          <w:szCs w:val="24"/>
        </w:rPr>
        <w:t>Limpeanchob</w:t>
      </w:r>
      <w:proofErr w:type="spellEnd"/>
      <w:r w:rsidRPr="007D532B">
        <w:rPr>
          <w:rFonts w:ascii="Times New Roman" w:hAnsi="Times New Roman" w:cs="Times New Roman"/>
          <w:sz w:val="24"/>
          <w:szCs w:val="24"/>
        </w:rPr>
        <w:t>, N.; Mahasaranon, S.; Punyodom, W.; Topha</w:t>
      </w:r>
      <w:r w:rsidRPr="007D532B">
        <w:rPr>
          <w:rFonts w:ascii="Times New Roman" w:hAnsi="Times New Roman" w:cs="Times New Roman"/>
          <w:sz w:val="24"/>
          <w:szCs w:val="24"/>
        </w:rPr>
        <w:t>m, P. D.; Ross, S. Bio-derived and biocompatible poly (lactic acid)/silk sericin nanogels and their incorporation within poly (lactide-</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xml:space="preserve">) electrospun nanofibers.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Chem</w:t>
      </w:r>
      <w:r w:rsidRPr="007D532B">
        <w:rPr>
          <w:rFonts w:ascii="Times New Roman" w:hAnsi="Times New Roman" w:cs="Times New Roman"/>
          <w:b/>
          <w:bCs/>
          <w:sz w:val="24"/>
          <w:szCs w:val="24"/>
        </w:rPr>
        <w:t>. 2022,</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13,</w:t>
      </w:r>
      <w:r w:rsidRPr="007D532B">
        <w:rPr>
          <w:rFonts w:ascii="Times New Roman" w:hAnsi="Times New Roman" w:cs="Times New Roman"/>
          <w:sz w:val="24"/>
          <w:szCs w:val="24"/>
        </w:rPr>
        <w:t xml:space="preserve"> 3343–3357.</w:t>
      </w:r>
    </w:p>
    <w:p w14:paraId="38F20E2B"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(44) Liang, Y.; and Goh, J. C. H.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-inc</w:t>
      </w:r>
      <w:r w:rsidRPr="007D532B">
        <w:rPr>
          <w:rFonts w:ascii="Times New Roman" w:hAnsi="Times New Roman" w:cs="Times New Roman"/>
          <w:sz w:val="24"/>
          <w:szCs w:val="24"/>
        </w:rPr>
        <w:t xml:space="preserve">orporated conducting constructs for tissue engineering applications: a review. Bioelectricity. </w:t>
      </w:r>
      <w:r w:rsidRPr="007D532B">
        <w:rPr>
          <w:rFonts w:ascii="Times New Roman" w:hAnsi="Times New Roman" w:cs="Times New Roman"/>
          <w:b/>
          <w:bCs/>
          <w:sz w:val="24"/>
          <w:szCs w:val="24"/>
        </w:rPr>
        <w:t>2020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w:t>
      </w:r>
      <w:r w:rsidRPr="007D532B">
        <w:rPr>
          <w:rFonts w:ascii="Times New Roman" w:hAnsi="Times New Roman" w:cs="Times New Roman"/>
          <w:sz w:val="24"/>
          <w:szCs w:val="24"/>
        </w:rPr>
        <w:t xml:space="preserve"> (2), 101–119.</w:t>
      </w:r>
    </w:p>
    <w:p w14:paraId="39165685" w14:textId="77777777" w:rsidR="00EA5AF4" w:rsidRPr="007D532B" w:rsidRDefault="005068D1" w:rsidP="00B769AE">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(45) Gu, X.; Ding, F.; Yang, Y.; and Liu, J. Construction of tissue engineered nerve grafts and their application in peripheral nerve regen</w:t>
      </w:r>
      <w:r w:rsidRPr="007D532B">
        <w:rPr>
          <w:rFonts w:ascii="Times New Roman" w:hAnsi="Times New Roman" w:cs="Times New Roman"/>
          <w:sz w:val="24"/>
          <w:szCs w:val="24"/>
        </w:rPr>
        <w:t xml:space="preserve">eration. Prog. </w:t>
      </w:r>
      <w:proofErr w:type="spellStart"/>
      <w:r w:rsidRPr="007D532B">
        <w:rPr>
          <w:rFonts w:ascii="Times New Roman" w:hAnsi="Times New Roman" w:cs="Times New Roman"/>
          <w:sz w:val="24"/>
          <w:szCs w:val="24"/>
        </w:rPr>
        <w:t>Neurobiol</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93</w:t>
      </w:r>
      <w:r w:rsidRPr="007D532B">
        <w:rPr>
          <w:rFonts w:ascii="Times New Roman" w:hAnsi="Times New Roman" w:cs="Times New Roman"/>
          <w:sz w:val="24"/>
          <w:szCs w:val="24"/>
        </w:rPr>
        <w:t>,</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204–230.</w:t>
      </w:r>
    </w:p>
    <w:p w14:paraId="2902106C"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(46) Carvalho, C. R.; Correia, J. S.; Oliveira, J. M.; and Reis, R. L. Nanotechnology in peripheral nerve repair and reconstruction. Adv. Drug </w:t>
      </w:r>
      <w:proofErr w:type="spellStart"/>
      <w:r w:rsidRPr="007D532B">
        <w:rPr>
          <w:rFonts w:ascii="Times New Roman" w:hAnsi="Times New Roman" w:cs="Times New Roman"/>
          <w:sz w:val="24"/>
          <w:szCs w:val="24"/>
        </w:rPr>
        <w:t>Deliv</w:t>
      </w:r>
      <w:proofErr w:type="spellEnd"/>
      <w:r w:rsidRPr="007D532B">
        <w:rPr>
          <w:rFonts w:ascii="Times New Roman" w:hAnsi="Times New Roman" w:cs="Times New Roman"/>
          <w:sz w:val="24"/>
          <w:szCs w:val="24"/>
        </w:rPr>
        <w:t xml:space="preserve">. Rev.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148</w:t>
      </w:r>
      <w:r w:rsidRPr="007D532B">
        <w:rPr>
          <w:rFonts w:ascii="Times New Roman" w:hAnsi="Times New Roman" w:cs="Times New Roman"/>
          <w:sz w:val="24"/>
          <w:szCs w:val="24"/>
        </w:rPr>
        <w:t>, 308–343.</w:t>
      </w:r>
    </w:p>
    <w:p w14:paraId="4F3CCC7C" w14:textId="77777777" w:rsidR="00EA5AF4" w:rsidRPr="007D532B" w:rsidRDefault="005068D1" w:rsidP="00EA5AF4">
      <w:pPr>
        <w:spacing w:line="480" w:lineRule="auto"/>
        <w:jc w:val="thaiDistribute"/>
        <w:rPr>
          <w:rFonts w:ascii="Times New Roman" w:hAnsi="Times New Roman" w:cs="Times New Roman"/>
          <w:b/>
          <w:bCs/>
          <w:sz w:val="24"/>
          <w:szCs w:val="24"/>
        </w:rPr>
      </w:pPr>
      <w:r w:rsidRPr="007D532B">
        <w:rPr>
          <w:rFonts w:ascii="Times New Roman" w:hAnsi="Times New Roman" w:cs="Times New Roman"/>
          <w:sz w:val="24"/>
          <w:szCs w:val="24"/>
        </w:rPr>
        <w:t>(47) Schmidt, C. E.; Shastri, V. R.;</w:t>
      </w:r>
      <w:r w:rsidRPr="007D532B">
        <w:rPr>
          <w:rFonts w:ascii="Times New Roman" w:hAnsi="Times New Roman" w:cs="Times New Roman"/>
          <w:sz w:val="24"/>
          <w:szCs w:val="24"/>
        </w:rPr>
        <w:t xml:space="preserve"> Vacanti, J. P.; and Langer, R. Stimulation of neurite outgrowth using an electrically conducting polymer. J. Appl. Biol. </w:t>
      </w:r>
      <w:r w:rsidRPr="007D532B">
        <w:rPr>
          <w:rFonts w:ascii="Times New Roman" w:hAnsi="Times New Roman" w:cs="Times New Roman"/>
          <w:b/>
          <w:bCs/>
          <w:sz w:val="24"/>
          <w:szCs w:val="24"/>
        </w:rPr>
        <w:t>1997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94</w:t>
      </w:r>
      <w:r w:rsidRPr="007D532B">
        <w:rPr>
          <w:rFonts w:ascii="Times New Roman" w:hAnsi="Times New Roman" w:cs="Times New Roman"/>
          <w:sz w:val="24"/>
          <w:szCs w:val="24"/>
        </w:rPr>
        <w:t>, 8948–8953.</w:t>
      </w:r>
    </w:p>
    <w:p w14:paraId="6A7D954C"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(48) Zeng, J.; Huang, Z.; Yin, G.; Qin, J.; Chen, X.; and Gu, J. Fabrication of conductive NGF-conjugated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–poly(l-</w:t>
      </w:r>
      <w:proofErr w:type="spellStart"/>
      <w:r w:rsidRPr="007D532B">
        <w:rPr>
          <w:rFonts w:ascii="Times New Roman" w:hAnsi="Times New Roman" w:cs="Times New Roman"/>
          <w:sz w:val="24"/>
          <w:szCs w:val="24"/>
        </w:rPr>
        <w:t>lacticacid</w:t>
      </w:r>
      <w:proofErr w:type="spellEnd"/>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fibers</w:t>
      </w:r>
      <w:proofErr w:type="spellEnd"/>
      <w:r w:rsidRPr="007D532B">
        <w:rPr>
          <w:rFonts w:ascii="Times New Roman" w:hAnsi="Times New Roman" w:cs="Times New Roman"/>
          <w:sz w:val="24"/>
          <w:szCs w:val="24"/>
        </w:rPr>
        <w:t xml:space="preserve"> and their effect on neurite outgrowth. Colloids Surf. B: </w:t>
      </w:r>
      <w:proofErr w:type="spellStart"/>
      <w:r w:rsidRPr="007D532B">
        <w:rPr>
          <w:rFonts w:ascii="Times New Roman" w:hAnsi="Times New Roman" w:cs="Times New Roman"/>
          <w:sz w:val="24"/>
          <w:szCs w:val="24"/>
        </w:rPr>
        <w:t>Biointerfaces</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2013</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110</w:t>
      </w:r>
      <w:r w:rsidRPr="007D532B">
        <w:rPr>
          <w:rFonts w:ascii="Times New Roman" w:hAnsi="Times New Roman" w:cs="Times New Roman"/>
          <w:sz w:val="24"/>
          <w:szCs w:val="24"/>
        </w:rPr>
        <w:t>, 450–457.</w:t>
      </w:r>
    </w:p>
    <w:p w14:paraId="6ED58628" w14:textId="1D71C692"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(49) Lee, J. Y.; </w:t>
      </w:r>
      <w:proofErr w:type="spellStart"/>
      <w:r w:rsidRPr="007D532B">
        <w:rPr>
          <w:rFonts w:ascii="Times New Roman" w:hAnsi="Times New Roman" w:cs="Times New Roman"/>
          <w:sz w:val="24"/>
          <w:szCs w:val="24"/>
        </w:rPr>
        <w:t>Bas</w:t>
      </w:r>
      <w:r w:rsidRPr="007D532B">
        <w:rPr>
          <w:rFonts w:ascii="Times New Roman" w:hAnsi="Times New Roman" w:cs="Times New Roman"/>
          <w:sz w:val="24"/>
          <w:szCs w:val="24"/>
        </w:rPr>
        <w:t>hur</w:t>
      </w:r>
      <w:proofErr w:type="spellEnd"/>
      <w:r w:rsidRPr="007D532B">
        <w:rPr>
          <w:rFonts w:ascii="Times New Roman" w:hAnsi="Times New Roman" w:cs="Times New Roman"/>
          <w:sz w:val="24"/>
          <w:szCs w:val="24"/>
        </w:rPr>
        <w:t xml:space="preserve">, C. A.; Goldstein, A. S.; and Schmidt, C. E.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-coated electrospun PLGA nanofibers for neural tissue applications. Biomaterials. </w:t>
      </w:r>
      <w:r w:rsidRPr="007D532B">
        <w:rPr>
          <w:rFonts w:ascii="Times New Roman" w:hAnsi="Times New Roman" w:cs="Times New Roman"/>
          <w:b/>
          <w:bCs/>
          <w:sz w:val="24"/>
          <w:szCs w:val="24"/>
        </w:rPr>
        <w:t>2009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30</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(26), 4325–4335.</w:t>
      </w:r>
    </w:p>
    <w:p w14:paraId="1088AEE9"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(50) Yu, Q. Z.; Dai, Z. W.; and Lan, P. Fabrication of high conductivity dual multi-poro</w:t>
      </w:r>
      <w:r w:rsidRPr="007D532B">
        <w:rPr>
          <w:rFonts w:ascii="Times New Roman" w:hAnsi="Times New Roman" w:cs="Times New Roman"/>
          <w:sz w:val="24"/>
          <w:szCs w:val="24"/>
        </w:rPr>
        <w:t>us poly (l-lactic acid)/</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 composite micro/nanofiber film. Mater. Sci. Eng. B. </w:t>
      </w:r>
      <w:r w:rsidRPr="007D532B">
        <w:rPr>
          <w:rFonts w:ascii="Times New Roman" w:hAnsi="Times New Roman" w:cs="Times New Roman"/>
          <w:b/>
          <w:bCs/>
          <w:sz w:val="24"/>
          <w:szCs w:val="24"/>
        </w:rPr>
        <w:t>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176</w:t>
      </w:r>
      <w:r w:rsidRPr="007D532B">
        <w:rPr>
          <w:rFonts w:ascii="Times New Roman" w:hAnsi="Times New Roman" w:cs="Times New Roman"/>
          <w:sz w:val="24"/>
          <w:szCs w:val="24"/>
        </w:rPr>
        <w:t>, 913–920.</w:t>
      </w:r>
    </w:p>
    <w:p w14:paraId="66AAD637"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(51) Lee, S. J.; Zhu, W.; Castro, N.; and Zhang, L. G. </w:t>
      </w:r>
      <w:proofErr w:type="gramStart"/>
      <w:r w:rsidRPr="007D532B">
        <w:rPr>
          <w:rFonts w:ascii="Times New Roman" w:hAnsi="Times New Roman" w:cs="Times New Roman"/>
          <w:sz w:val="24"/>
          <w:szCs w:val="24"/>
        </w:rPr>
        <w:t>Biomaterials</w:t>
      </w:r>
      <w:proofErr w:type="gramEnd"/>
      <w:r w:rsidRPr="007D532B">
        <w:rPr>
          <w:rFonts w:ascii="Times New Roman" w:hAnsi="Times New Roman" w:cs="Times New Roman"/>
          <w:sz w:val="24"/>
          <w:szCs w:val="24"/>
        </w:rPr>
        <w:t xml:space="preserve"> and 3D printing techniques for neural tissue regeneration. J. Neural Eng. </w:t>
      </w:r>
      <w:r w:rsidRPr="007D532B">
        <w:rPr>
          <w:rFonts w:ascii="Times New Roman" w:hAnsi="Times New Roman" w:cs="Times New Roman"/>
          <w:b/>
          <w:bCs/>
          <w:sz w:val="24"/>
          <w:szCs w:val="24"/>
        </w:rPr>
        <w:t>2016,</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1–24.</w:t>
      </w:r>
    </w:p>
    <w:p w14:paraId="42E8F750" w14:textId="6579E379"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(52) </w:t>
      </w:r>
      <w:proofErr w:type="spellStart"/>
      <w:r w:rsidRPr="007D532B">
        <w:rPr>
          <w:rFonts w:ascii="Times New Roman" w:hAnsi="Times New Roman" w:cs="Times New Roman"/>
          <w:sz w:val="24"/>
          <w:szCs w:val="24"/>
        </w:rPr>
        <w:t>Vijayavenkataraman</w:t>
      </w:r>
      <w:proofErr w:type="spellEnd"/>
      <w:r w:rsidRPr="007D532B">
        <w:rPr>
          <w:rFonts w:ascii="Times New Roman" w:hAnsi="Times New Roman" w:cs="Times New Roman"/>
          <w:sz w:val="24"/>
          <w:szCs w:val="24"/>
        </w:rPr>
        <w:t xml:space="preserve">, S.; </w:t>
      </w:r>
      <w:proofErr w:type="spellStart"/>
      <w:r w:rsidRPr="007D532B">
        <w:rPr>
          <w:rFonts w:ascii="Times New Roman" w:hAnsi="Times New Roman" w:cs="Times New Roman"/>
          <w:sz w:val="24"/>
          <w:szCs w:val="24"/>
        </w:rPr>
        <w:t>Thaharah</w:t>
      </w:r>
      <w:proofErr w:type="spellEnd"/>
      <w:r w:rsidRPr="007D532B">
        <w:rPr>
          <w:rFonts w:ascii="Times New Roman" w:hAnsi="Times New Roman" w:cs="Times New Roman"/>
          <w:sz w:val="24"/>
          <w:szCs w:val="24"/>
        </w:rPr>
        <w:t xml:space="preserve">, S.; Zhang, S.; Lu, W. F.; and </w:t>
      </w:r>
      <w:proofErr w:type="spellStart"/>
      <w:r w:rsidRPr="007D532B">
        <w:rPr>
          <w:rFonts w:ascii="Times New Roman" w:hAnsi="Times New Roman" w:cs="Times New Roman"/>
          <w:sz w:val="24"/>
          <w:szCs w:val="24"/>
        </w:rPr>
        <w:t>Fuh</w:t>
      </w:r>
      <w:proofErr w:type="spellEnd"/>
      <w:r w:rsidRPr="007D532B">
        <w:rPr>
          <w:rFonts w:ascii="Times New Roman" w:hAnsi="Times New Roman" w:cs="Times New Roman"/>
          <w:sz w:val="24"/>
          <w:szCs w:val="24"/>
        </w:rPr>
        <w:t>, J. Y. H. Electrohydrodynamic jet 3D</w:t>
      </w:r>
      <w:r w:rsidRPr="007D532B">
        <w:rPr>
          <w:rFonts w:ascii="Times New Roman" w:hAnsi="Times New Roman" w:cs="Angsana New"/>
          <w:sz w:val="24"/>
          <w:szCs w:val="24"/>
          <w:cs/>
        </w:rPr>
        <w:t>-</w:t>
      </w:r>
      <w:r w:rsidRPr="007D532B">
        <w:rPr>
          <w:rFonts w:ascii="Times New Roman" w:hAnsi="Times New Roman" w:cs="Times New Roman"/>
          <w:sz w:val="24"/>
          <w:szCs w:val="24"/>
        </w:rPr>
        <w:t>printed PCL</w:t>
      </w:r>
      <w:r w:rsidRPr="007D532B">
        <w:rPr>
          <w:rFonts w:ascii="Times New Roman" w:hAnsi="Times New Roman" w:cs="Angsana New"/>
          <w:sz w:val="24"/>
          <w:szCs w:val="24"/>
        </w:rPr>
        <w:t>/</w:t>
      </w:r>
      <w:r w:rsidRPr="007D532B">
        <w:rPr>
          <w:rFonts w:ascii="Times New Roman" w:hAnsi="Times New Roman" w:cs="Times New Roman"/>
          <w:sz w:val="24"/>
          <w:szCs w:val="24"/>
        </w:rPr>
        <w:t xml:space="preserve">PAA conductive scaffolds with </w:t>
      </w:r>
      <w:proofErr w:type="spellStart"/>
      <w:r w:rsidRPr="007D532B">
        <w:rPr>
          <w:rFonts w:ascii="Times New Roman" w:hAnsi="Times New Roman" w:cs="Times New Roman"/>
          <w:sz w:val="24"/>
          <w:szCs w:val="24"/>
        </w:rPr>
        <w:t>tunable</w:t>
      </w:r>
      <w:proofErr w:type="spellEnd"/>
      <w:r w:rsidRPr="007D532B">
        <w:rPr>
          <w:rFonts w:ascii="Times New Roman" w:hAnsi="Times New Roman" w:cs="Times New Roman"/>
          <w:sz w:val="24"/>
          <w:szCs w:val="24"/>
        </w:rPr>
        <w:t xml:space="preserve"> biodegradability as nerve guide conduits </w:t>
      </w:r>
      <w:r w:rsidRPr="007D532B">
        <w:rPr>
          <w:rFonts w:ascii="Times New Roman" w:hAnsi="Times New Roman" w:cs="Angsana New"/>
          <w:sz w:val="24"/>
          <w:szCs w:val="24"/>
          <w:cs/>
        </w:rPr>
        <w:t>(</w:t>
      </w:r>
      <w:r w:rsidRPr="007D532B">
        <w:rPr>
          <w:rFonts w:ascii="Times New Roman" w:hAnsi="Times New Roman" w:cs="Times New Roman"/>
          <w:sz w:val="24"/>
          <w:szCs w:val="24"/>
        </w:rPr>
        <w:t>NGCs</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 xml:space="preserve">for peripheral nerve injury repair. Mater. Des.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162</w:t>
      </w:r>
      <w:r w:rsidRPr="007D532B">
        <w:rPr>
          <w:rFonts w:ascii="Times New Roman" w:hAnsi="Times New Roman" w:cs="Times New Roman"/>
          <w:sz w:val="24"/>
          <w:szCs w:val="24"/>
        </w:rPr>
        <w:t>,</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171–184.</w:t>
      </w:r>
    </w:p>
    <w:p w14:paraId="7E649126"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(53) Tay, Y. W. D.; Li, M. Y.; and Tan, M. J.  Effect of printing parameters in 3D concrete printing</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printing region and support structures. J. Mater. Process. </w:t>
      </w:r>
      <w:proofErr w:type="spellStart"/>
      <w:r w:rsidRPr="007D532B">
        <w:rPr>
          <w:rFonts w:ascii="Times New Roman" w:hAnsi="Times New Roman" w:cs="Times New Roman"/>
          <w:sz w:val="24"/>
          <w:szCs w:val="24"/>
        </w:rPr>
        <w:t>Technol</w:t>
      </w:r>
      <w:proofErr w:type="spellEnd"/>
      <w:r w:rsidRPr="007D532B">
        <w:rPr>
          <w:rFonts w:ascii="Times New Roman" w:hAnsi="Times New Roman" w:cs="Angsana New"/>
          <w:sz w:val="24"/>
          <w:szCs w:val="24"/>
          <w:cs/>
        </w:rPr>
        <w:t xml:space="preserve">.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271</w:t>
      </w:r>
      <w:r w:rsidRPr="007D532B">
        <w:rPr>
          <w:rFonts w:ascii="Times New Roman" w:hAnsi="Times New Roman" w:cs="Times New Roman"/>
          <w:sz w:val="24"/>
          <w:szCs w:val="24"/>
        </w:rPr>
        <w:t>,</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261–270.</w:t>
      </w:r>
    </w:p>
    <w:p w14:paraId="73215DE1"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(54) Liu, Y.; Liang, X.; Saeed, A.; Lan, W.; and Qin, W. Properties of 3D printed dough and optimization of printing parameters. </w:t>
      </w:r>
      <w:proofErr w:type="spellStart"/>
      <w:r w:rsidRPr="007D532B">
        <w:rPr>
          <w:rFonts w:ascii="Times New Roman" w:hAnsi="Times New Roman" w:cs="Times New Roman"/>
          <w:sz w:val="24"/>
          <w:szCs w:val="24"/>
        </w:rPr>
        <w:t>Innov</w:t>
      </w:r>
      <w:proofErr w:type="spellEnd"/>
      <w:r w:rsidRPr="007D532B">
        <w:rPr>
          <w:rFonts w:ascii="Times New Roman" w:hAnsi="Times New Roman" w:cs="Times New Roman"/>
          <w:sz w:val="24"/>
          <w:szCs w:val="24"/>
        </w:rPr>
        <w:t xml:space="preserve"> Food Sci </w:t>
      </w:r>
      <w:proofErr w:type="spellStart"/>
      <w:r w:rsidRPr="007D532B">
        <w:rPr>
          <w:rFonts w:ascii="Times New Roman" w:hAnsi="Times New Roman" w:cs="Times New Roman"/>
          <w:sz w:val="24"/>
          <w:szCs w:val="24"/>
        </w:rPr>
        <w:t>Emerg</w:t>
      </w:r>
      <w:proofErr w:type="spellEnd"/>
      <w:r w:rsidRPr="007D532B">
        <w:rPr>
          <w:rFonts w:ascii="Times New Roman" w:hAnsi="Times New Roman" w:cs="Times New Roman"/>
          <w:sz w:val="24"/>
          <w:szCs w:val="24"/>
        </w:rPr>
        <w:t xml:space="preserve"> Technol.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54</w:t>
      </w:r>
      <w:r w:rsidRPr="007D532B">
        <w:rPr>
          <w:rFonts w:ascii="Times New Roman" w:hAnsi="Times New Roman" w:cs="Times New Roman"/>
          <w:sz w:val="24"/>
          <w:szCs w:val="24"/>
        </w:rPr>
        <w:t>,</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9–18.</w:t>
      </w:r>
    </w:p>
    <w:p w14:paraId="621B8356" w14:textId="77777777" w:rsidR="00EA5AF4" w:rsidRPr="007D532B" w:rsidRDefault="005068D1" w:rsidP="00C64403">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(55) </w:t>
      </w:r>
      <w:proofErr w:type="spellStart"/>
      <w:r w:rsidRPr="007D532B">
        <w:rPr>
          <w:rFonts w:ascii="Times New Roman" w:hAnsi="Times New Roman" w:cs="Times New Roman"/>
          <w:sz w:val="24"/>
          <w:szCs w:val="24"/>
        </w:rPr>
        <w:t>Sanatgar</w:t>
      </w:r>
      <w:proofErr w:type="spellEnd"/>
      <w:r w:rsidRPr="007D532B">
        <w:rPr>
          <w:rFonts w:ascii="Times New Roman" w:hAnsi="Times New Roman" w:cs="Times New Roman"/>
          <w:sz w:val="24"/>
          <w:szCs w:val="24"/>
        </w:rPr>
        <w:t xml:space="preserve">, R. H.; </w:t>
      </w:r>
      <w:proofErr w:type="spellStart"/>
      <w:r w:rsidRPr="007D532B">
        <w:rPr>
          <w:rFonts w:ascii="Times New Roman" w:hAnsi="Times New Roman" w:cs="Times New Roman"/>
          <w:sz w:val="24"/>
          <w:szCs w:val="24"/>
        </w:rPr>
        <w:t>Campagne</w:t>
      </w:r>
      <w:proofErr w:type="spellEnd"/>
      <w:r w:rsidRPr="007D532B">
        <w:rPr>
          <w:rFonts w:ascii="Times New Roman" w:hAnsi="Times New Roman" w:cs="Times New Roman"/>
          <w:sz w:val="24"/>
          <w:szCs w:val="24"/>
        </w:rPr>
        <w:t xml:space="preserve">, C.; and </w:t>
      </w:r>
      <w:proofErr w:type="spellStart"/>
      <w:r w:rsidRPr="007D532B">
        <w:rPr>
          <w:rFonts w:ascii="Times New Roman" w:hAnsi="Times New Roman" w:cs="Times New Roman"/>
          <w:sz w:val="24"/>
          <w:szCs w:val="24"/>
        </w:rPr>
        <w:t>Nierstrasz</w:t>
      </w:r>
      <w:proofErr w:type="spellEnd"/>
      <w:r w:rsidRPr="007D532B">
        <w:rPr>
          <w:rFonts w:ascii="Times New Roman" w:hAnsi="Times New Roman" w:cs="Times New Roman"/>
          <w:sz w:val="24"/>
          <w:szCs w:val="24"/>
        </w:rPr>
        <w:t xml:space="preserve">, V. Investigation of </w:t>
      </w:r>
      <w:r w:rsidRPr="007D532B">
        <w:rPr>
          <w:rFonts w:ascii="Times New Roman" w:hAnsi="Times New Roman" w:cs="Times New Roman"/>
          <w:sz w:val="24"/>
          <w:szCs w:val="24"/>
        </w:rPr>
        <w:t>the adhesion properties of direct 3D printing of polymers and nanocomposites on textiles</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 xml:space="preserve">effect of FDM printing process parameters. Appl. Surf. Sci. </w:t>
      </w:r>
      <w:r w:rsidRPr="007D532B">
        <w:rPr>
          <w:rFonts w:ascii="Times New Roman" w:hAnsi="Times New Roman" w:cs="Times New Roman"/>
          <w:b/>
          <w:bCs/>
          <w:sz w:val="24"/>
          <w:szCs w:val="24"/>
        </w:rPr>
        <w:t>2017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403</w:t>
      </w:r>
      <w:r w:rsidRPr="007D532B">
        <w:rPr>
          <w:rFonts w:ascii="Times New Roman" w:hAnsi="Times New Roman" w:cs="Times New Roman"/>
          <w:sz w:val="24"/>
          <w:szCs w:val="24"/>
        </w:rPr>
        <w:t>,</w:t>
      </w:r>
      <w:r w:rsidRPr="007D532B">
        <w:rPr>
          <w:rFonts w:ascii="Times New Roman" w:hAnsi="Times New Roman" w:cs="Angsana New"/>
          <w:sz w:val="24"/>
          <w:szCs w:val="24"/>
          <w:cs/>
        </w:rPr>
        <w:t xml:space="preserve"> </w:t>
      </w:r>
      <w:r w:rsidRPr="007D532B">
        <w:rPr>
          <w:rFonts w:ascii="Times New Roman" w:hAnsi="Times New Roman" w:cs="Times New Roman"/>
          <w:sz w:val="24"/>
          <w:szCs w:val="24"/>
        </w:rPr>
        <w:t xml:space="preserve">551–563. </w:t>
      </w:r>
    </w:p>
    <w:p w14:paraId="548A6B28" w14:textId="101876B2" w:rsidR="00EA5AF4" w:rsidRPr="007D532B" w:rsidRDefault="005068D1" w:rsidP="00C64403">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(56) Kang, M. S.; Lee, J. H; Song, S. J; Shin, D. M.; Jang, J. H.; Hyon, S. H.; Hong,</w:t>
      </w:r>
      <w:r w:rsidRPr="007D532B">
        <w:rPr>
          <w:rFonts w:ascii="Times New Roman" w:hAnsi="Times New Roman" w:cs="Times New Roman"/>
          <w:sz w:val="24"/>
          <w:szCs w:val="24"/>
        </w:rPr>
        <w:t xml:space="preserve"> S. W.; Lee, J. H.; and Han, D. W. Graphene oxide-functionalized nanofiber composite matrices to enhance differentiation of hippocampal neuronal cells. Mater. Adv. </w:t>
      </w:r>
      <w:r w:rsidRPr="007D532B">
        <w:rPr>
          <w:rFonts w:ascii="Times New Roman" w:hAnsi="Times New Roman" w:cs="Times New Roman"/>
          <w:b/>
          <w:bCs/>
          <w:sz w:val="24"/>
          <w:szCs w:val="24"/>
        </w:rPr>
        <w:t>2020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w:t>
      </w:r>
      <w:r w:rsidRPr="007D532B">
        <w:rPr>
          <w:rFonts w:ascii="Times New Roman" w:hAnsi="Times New Roman" w:cs="Times New Roman"/>
          <w:sz w:val="24"/>
          <w:szCs w:val="24"/>
        </w:rPr>
        <w:t xml:space="preserve"> 3496–3506.</w:t>
      </w:r>
    </w:p>
    <w:p w14:paraId="5D3DD378" w14:textId="77777777" w:rsidR="00EA5AF4" w:rsidRPr="007D532B" w:rsidRDefault="005068D1" w:rsidP="00267429">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(57) Vey, E.; Rodger, C.; Booth, J.; </w:t>
      </w:r>
      <w:proofErr w:type="spellStart"/>
      <w:r w:rsidRPr="007D532B">
        <w:rPr>
          <w:rFonts w:ascii="Times New Roman" w:hAnsi="Times New Roman" w:cs="Times New Roman"/>
          <w:sz w:val="24"/>
          <w:szCs w:val="24"/>
        </w:rPr>
        <w:t>Claybourn</w:t>
      </w:r>
      <w:proofErr w:type="spellEnd"/>
      <w:r w:rsidRPr="007D532B">
        <w:rPr>
          <w:rFonts w:ascii="Times New Roman" w:hAnsi="Times New Roman" w:cs="Times New Roman"/>
          <w:sz w:val="24"/>
          <w:szCs w:val="24"/>
        </w:rPr>
        <w:t xml:space="preserve">, M.; Miller, A. F.; and </w:t>
      </w:r>
      <w:proofErr w:type="spellStart"/>
      <w:r w:rsidRPr="007D532B">
        <w:rPr>
          <w:rFonts w:ascii="Times New Roman" w:hAnsi="Times New Roman" w:cs="Times New Roman"/>
          <w:sz w:val="24"/>
          <w:szCs w:val="24"/>
        </w:rPr>
        <w:t>Saiani</w:t>
      </w:r>
      <w:proofErr w:type="spellEnd"/>
      <w:r w:rsidRPr="007D532B">
        <w:rPr>
          <w:rFonts w:ascii="Times New Roman" w:hAnsi="Times New Roman" w:cs="Times New Roman"/>
          <w:sz w:val="24"/>
          <w:szCs w:val="24"/>
        </w:rPr>
        <w:t xml:space="preserve">, A. Degradation kinetics of poly(lactic-co-glycolic) acid block copolymer cast films in phosphate buffer solution as revealed by infrared and Raman spectroscopies.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w:t>
      </w:r>
      <w:proofErr w:type="spellStart"/>
      <w:r w:rsidRPr="007D532B">
        <w:rPr>
          <w:rFonts w:ascii="Times New Roman" w:hAnsi="Times New Roman" w:cs="Times New Roman"/>
          <w:sz w:val="24"/>
          <w:szCs w:val="24"/>
        </w:rPr>
        <w:t>Degrad</w:t>
      </w:r>
      <w:proofErr w:type="spellEnd"/>
      <w:r w:rsidRPr="007D532B">
        <w:rPr>
          <w:rFonts w:ascii="Times New Roman" w:hAnsi="Times New Roman" w:cs="Times New Roman"/>
          <w:sz w:val="24"/>
          <w:szCs w:val="24"/>
        </w:rPr>
        <w:t>.</w:t>
      </w:r>
      <w:r w:rsidRPr="007D532B">
        <w:rPr>
          <w:rFonts w:ascii="Times New Roman" w:hAnsi="Times New Roman" w:cs="Times New Roman"/>
          <w:sz w:val="24"/>
          <w:szCs w:val="24"/>
        </w:rPr>
        <w:t> Stab.</w:t>
      </w:r>
      <w:r w:rsidRPr="007D532B">
        <w:rPr>
          <w:rFonts w:ascii="Times New Roman" w:hAnsi="Times New Roman" w:cs="Times New Roman"/>
          <w:b/>
          <w:bCs/>
          <w:sz w:val="24"/>
          <w:szCs w:val="24"/>
        </w:rPr>
        <w:t xml:space="preserve"> 2011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96,</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1882–1889.</w:t>
      </w:r>
    </w:p>
    <w:p w14:paraId="27E678B0" w14:textId="05CE80EC"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(58) </w:t>
      </w:r>
      <w:proofErr w:type="spellStart"/>
      <w:r w:rsidRPr="007D532B">
        <w:rPr>
          <w:rFonts w:ascii="Times New Roman" w:hAnsi="Times New Roman" w:cs="Times New Roman"/>
          <w:sz w:val="24"/>
          <w:szCs w:val="24"/>
        </w:rPr>
        <w:t>Zarbin</w:t>
      </w:r>
      <w:proofErr w:type="spellEnd"/>
      <w:r w:rsidRPr="007D532B">
        <w:rPr>
          <w:rFonts w:ascii="Times New Roman" w:hAnsi="Times New Roman" w:cs="Times New Roman"/>
          <w:sz w:val="24"/>
          <w:szCs w:val="24"/>
        </w:rPr>
        <w:t xml:space="preserve">, A. J. G.; De Paoli, M. A.; and Alves, O. L. Nanocomposites </w:t>
      </w:r>
      <w:proofErr w:type="spellStart"/>
      <w:r w:rsidRPr="007D532B">
        <w:rPr>
          <w:rFonts w:ascii="Times New Roman" w:hAnsi="Times New Roman" w:cs="Times New Roman"/>
          <w:sz w:val="24"/>
          <w:szCs w:val="24"/>
        </w:rPr>
        <w:t>glassrconductive</w:t>
      </w:r>
      <w:proofErr w:type="spellEnd"/>
      <w:r w:rsidRPr="007D532B">
        <w:rPr>
          <w:rFonts w:ascii="Times New Roman" w:hAnsi="Times New Roman" w:cs="Times New Roman"/>
          <w:sz w:val="24"/>
          <w:szCs w:val="24"/>
        </w:rPr>
        <w:t xml:space="preserve"> polymers. Synth. Met.</w:t>
      </w:r>
      <w:r w:rsidRPr="007D532B">
        <w:rPr>
          <w:rFonts w:ascii="Times New Roman" w:hAnsi="Times New Roman" w:cs="Times New Roman"/>
          <w:b/>
          <w:bCs/>
          <w:sz w:val="24"/>
          <w:szCs w:val="24"/>
        </w:rPr>
        <w:t xml:space="preserve"> </w:t>
      </w:r>
      <w:r w:rsidRPr="007D532B">
        <w:rPr>
          <w:rFonts w:ascii="Times New Roman" w:hAnsi="Times New Roman" w:cs="Times New Roman"/>
          <w:b/>
          <w:bCs/>
          <w:sz w:val="24"/>
          <w:szCs w:val="24"/>
        </w:rPr>
        <w:t>1999,</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99,</w:t>
      </w:r>
      <w:r w:rsidRPr="007D532B">
        <w:rPr>
          <w:rFonts w:ascii="Times New Roman" w:hAnsi="Times New Roman" w:cs="Times New Roman"/>
          <w:sz w:val="24"/>
          <w:szCs w:val="24"/>
        </w:rPr>
        <w:t xml:space="preserve"> 227–235.</w:t>
      </w:r>
    </w:p>
    <w:p w14:paraId="4FB0C676"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(59) </w:t>
      </w:r>
      <w:proofErr w:type="spellStart"/>
      <w:r w:rsidRPr="007D532B">
        <w:rPr>
          <w:rFonts w:ascii="Times New Roman" w:hAnsi="Times New Roman" w:cs="Times New Roman"/>
          <w:sz w:val="24"/>
          <w:szCs w:val="24"/>
        </w:rPr>
        <w:t>Vijayavenkataraman</w:t>
      </w:r>
      <w:proofErr w:type="spellEnd"/>
      <w:r w:rsidRPr="007D532B">
        <w:rPr>
          <w:rFonts w:ascii="Times New Roman" w:hAnsi="Times New Roman" w:cs="Times New Roman"/>
          <w:sz w:val="24"/>
          <w:szCs w:val="24"/>
        </w:rPr>
        <w:t xml:space="preserve">, S.; Kannan, S.; Cao, T.; </w:t>
      </w:r>
      <w:proofErr w:type="spellStart"/>
      <w:r w:rsidRPr="007D532B">
        <w:rPr>
          <w:rFonts w:ascii="Times New Roman" w:hAnsi="Times New Roman" w:cs="Times New Roman"/>
          <w:sz w:val="24"/>
          <w:szCs w:val="24"/>
        </w:rPr>
        <w:t>Fuh</w:t>
      </w:r>
      <w:proofErr w:type="spellEnd"/>
      <w:r w:rsidRPr="007D532B">
        <w:rPr>
          <w:rFonts w:ascii="Times New Roman" w:hAnsi="Times New Roman" w:cs="Times New Roman"/>
          <w:sz w:val="24"/>
          <w:szCs w:val="24"/>
        </w:rPr>
        <w:t>, J. Y. H.; Sriram, G.; and Lu, W. F. 3D-Prin</w:t>
      </w:r>
      <w:r w:rsidRPr="007D532B">
        <w:rPr>
          <w:rFonts w:ascii="Times New Roman" w:hAnsi="Times New Roman" w:cs="Times New Roman"/>
          <w:sz w:val="24"/>
          <w:szCs w:val="24"/>
        </w:rPr>
        <w:t>ted PCL/</w:t>
      </w:r>
      <w:proofErr w:type="spellStart"/>
      <w:r w:rsidRPr="007D532B">
        <w:rPr>
          <w:rFonts w:ascii="Times New Roman" w:hAnsi="Times New Roman" w:cs="Times New Roman"/>
          <w:sz w:val="24"/>
          <w:szCs w:val="24"/>
        </w:rPr>
        <w:t>PPy</w:t>
      </w:r>
      <w:proofErr w:type="spellEnd"/>
      <w:r w:rsidRPr="007D532B">
        <w:rPr>
          <w:rFonts w:ascii="Times New Roman" w:hAnsi="Times New Roman" w:cs="Times New Roman"/>
          <w:sz w:val="24"/>
          <w:szCs w:val="24"/>
        </w:rPr>
        <w:t xml:space="preserve"> conductive scaffolds as three-dimensional porous nerve guide conduits (NGCs) for peripheral nerve injury repair. Front. </w:t>
      </w:r>
      <w:proofErr w:type="spellStart"/>
      <w:r w:rsidRPr="007D532B">
        <w:rPr>
          <w:rFonts w:ascii="Times New Roman" w:hAnsi="Times New Roman" w:cs="Times New Roman"/>
          <w:sz w:val="24"/>
          <w:szCs w:val="24"/>
        </w:rPr>
        <w:t>Bioeng</w:t>
      </w:r>
      <w:proofErr w:type="spellEnd"/>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Biotechnol</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2019,</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 xml:space="preserve">43, </w:t>
      </w:r>
      <w:r w:rsidRPr="007D532B">
        <w:rPr>
          <w:rFonts w:ascii="Times New Roman" w:hAnsi="Times New Roman" w:cs="Times New Roman"/>
          <w:sz w:val="24"/>
          <w:szCs w:val="24"/>
        </w:rPr>
        <w:t>515–23.</w:t>
      </w:r>
    </w:p>
    <w:p w14:paraId="4BBA847E"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(60) Tran.; T.T.; Park, S. S.; Hussain, M.; and Kim, H. T. Electroconductive and catal</w:t>
      </w:r>
      <w:r w:rsidRPr="007D532B">
        <w:rPr>
          <w:rFonts w:ascii="Times New Roman" w:hAnsi="Times New Roman" w:cs="Times New Roman"/>
          <w:sz w:val="24"/>
          <w:szCs w:val="24"/>
        </w:rPr>
        <w:t xml:space="preserve">ytic performance of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/montmorillonite/silver composites synthesized through in situ oxidative polymerization. J. appl.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sci. </w:t>
      </w:r>
      <w:r w:rsidRPr="007D532B">
        <w:rPr>
          <w:rFonts w:ascii="Times New Roman" w:hAnsi="Times New Roman" w:cs="Times New Roman"/>
          <w:b/>
          <w:bCs/>
          <w:sz w:val="24"/>
          <w:szCs w:val="24"/>
        </w:rPr>
        <w:t>2017,</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135,</w:t>
      </w:r>
      <w:r w:rsidRPr="007D532B">
        <w:rPr>
          <w:rFonts w:ascii="Times New Roman" w:hAnsi="Times New Roman" w:cs="Times New Roman"/>
          <w:sz w:val="24"/>
          <w:szCs w:val="24"/>
        </w:rPr>
        <w:t xml:space="preserve"> 45986. </w:t>
      </w:r>
    </w:p>
    <w:p w14:paraId="4D79B7A1" w14:textId="77777777" w:rsidR="00EA5AF4" w:rsidRPr="007D532B" w:rsidRDefault="005068D1" w:rsidP="00AF61A1">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 xml:space="preserve">(61) </w:t>
      </w:r>
      <w:proofErr w:type="spellStart"/>
      <w:r w:rsidRPr="007D532B">
        <w:rPr>
          <w:rFonts w:ascii="Times New Roman" w:hAnsi="Times New Roman" w:cs="Times New Roman"/>
          <w:sz w:val="24"/>
          <w:szCs w:val="24"/>
        </w:rPr>
        <w:t>Malitesta</w:t>
      </w:r>
      <w:proofErr w:type="spellEnd"/>
      <w:r w:rsidRPr="007D532B">
        <w:rPr>
          <w:rFonts w:ascii="Times New Roman" w:hAnsi="Times New Roman" w:cs="Times New Roman"/>
          <w:sz w:val="24"/>
          <w:szCs w:val="24"/>
        </w:rPr>
        <w:t xml:space="preserve">, C.; </w:t>
      </w:r>
      <w:proofErr w:type="spellStart"/>
      <w:r w:rsidRPr="007D532B">
        <w:rPr>
          <w:rFonts w:ascii="Times New Roman" w:hAnsi="Times New Roman" w:cs="Times New Roman"/>
          <w:sz w:val="24"/>
          <w:szCs w:val="24"/>
        </w:rPr>
        <w:t>Losito</w:t>
      </w:r>
      <w:proofErr w:type="spellEnd"/>
      <w:r w:rsidRPr="007D532B">
        <w:rPr>
          <w:rFonts w:ascii="Times New Roman" w:hAnsi="Times New Roman" w:cs="Times New Roman"/>
          <w:sz w:val="24"/>
          <w:szCs w:val="24"/>
        </w:rPr>
        <w:t xml:space="preserve">, I.; </w:t>
      </w:r>
      <w:proofErr w:type="spellStart"/>
      <w:r w:rsidRPr="007D532B">
        <w:rPr>
          <w:rFonts w:ascii="Times New Roman" w:hAnsi="Times New Roman" w:cs="Times New Roman"/>
          <w:sz w:val="24"/>
          <w:szCs w:val="24"/>
        </w:rPr>
        <w:t>Sabbatini</w:t>
      </w:r>
      <w:proofErr w:type="spellEnd"/>
      <w:r w:rsidRPr="007D532B">
        <w:rPr>
          <w:rFonts w:ascii="Times New Roman" w:hAnsi="Times New Roman" w:cs="Times New Roman"/>
          <w:sz w:val="24"/>
          <w:szCs w:val="24"/>
        </w:rPr>
        <w:t xml:space="preserve">, L.; and </w:t>
      </w:r>
      <w:proofErr w:type="spellStart"/>
      <w:r w:rsidRPr="007D532B">
        <w:rPr>
          <w:rFonts w:ascii="Times New Roman" w:hAnsi="Times New Roman" w:cs="Times New Roman"/>
          <w:sz w:val="24"/>
          <w:szCs w:val="24"/>
        </w:rPr>
        <w:t>Zambonin</w:t>
      </w:r>
      <w:proofErr w:type="spellEnd"/>
      <w:r w:rsidRPr="007D532B">
        <w:rPr>
          <w:rFonts w:ascii="Times New Roman" w:hAnsi="Times New Roman" w:cs="Times New Roman"/>
          <w:sz w:val="24"/>
          <w:szCs w:val="24"/>
        </w:rPr>
        <w:t xml:space="preserve">, P. G. New findings on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 c</w:t>
      </w:r>
      <w:r w:rsidRPr="007D532B">
        <w:rPr>
          <w:rFonts w:ascii="Times New Roman" w:hAnsi="Times New Roman" w:cs="Times New Roman"/>
          <w:sz w:val="24"/>
          <w:szCs w:val="24"/>
        </w:rPr>
        <w:t xml:space="preserve">hemical structure by XPS coupled to chemical derivatization labelling. J. Electron </w:t>
      </w:r>
      <w:proofErr w:type="spellStart"/>
      <w:r w:rsidRPr="007D532B">
        <w:rPr>
          <w:rFonts w:ascii="Times New Roman" w:hAnsi="Times New Roman" w:cs="Times New Roman"/>
          <w:sz w:val="24"/>
          <w:szCs w:val="24"/>
        </w:rPr>
        <w:t>Spectrosc</w:t>
      </w:r>
      <w:proofErr w:type="spellEnd"/>
      <w:r w:rsidRPr="007D532B">
        <w:rPr>
          <w:rFonts w:ascii="Times New Roman" w:hAnsi="Times New Roman" w:cs="Times New Roman"/>
          <w:sz w:val="24"/>
          <w:szCs w:val="24"/>
        </w:rPr>
        <w:t>. </w:t>
      </w:r>
      <w:proofErr w:type="spellStart"/>
      <w:r w:rsidRPr="007D532B">
        <w:rPr>
          <w:rFonts w:ascii="Times New Roman" w:hAnsi="Times New Roman" w:cs="Times New Roman"/>
          <w:sz w:val="24"/>
          <w:szCs w:val="24"/>
        </w:rPr>
        <w:t>Relat</w:t>
      </w:r>
      <w:proofErr w:type="spellEnd"/>
      <w:r w:rsidRPr="007D532B">
        <w:rPr>
          <w:rFonts w:ascii="Times New Roman" w:hAnsi="Times New Roman" w:cs="Times New Roman"/>
          <w:sz w:val="24"/>
          <w:szCs w:val="24"/>
        </w:rPr>
        <w:t xml:space="preserve">. Phenom. </w:t>
      </w:r>
      <w:r w:rsidRPr="007D532B">
        <w:rPr>
          <w:rFonts w:ascii="Times New Roman" w:hAnsi="Times New Roman" w:cs="Times New Roman"/>
          <w:b/>
          <w:bCs/>
          <w:sz w:val="24"/>
          <w:szCs w:val="24"/>
        </w:rPr>
        <w:t>1995</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76</w:t>
      </w:r>
      <w:r w:rsidRPr="007D532B">
        <w:rPr>
          <w:rFonts w:ascii="Times New Roman" w:hAnsi="Times New Roman" w:cs="Times New Roman"/>
          <w:sz w:val="24"/>
          <w:szCs w:val="24"/>
        </w:rPr>
        <w:t>, 629–634.</w:t>
      </w:r>
    </w:p>
    <w:p w14:paraId="51867DDE" w14:textId="77777777" w:rsidR="00EA5AF4" w:rsidRPr="007D532B" w:rsidRDefault="005068D1" w:rsidP="00EA5AF4">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(62) </w:t>
      </w:r>
      <w:proofErr w:type="spellStart"/>
      <w:r w:rsidRPr="007D532B">
        <w:rPr>
          <w:rFonts w:ascii="Times New Roman" w:hAnsi="Times New Roman" w:cs="Times New Roman"/>
          <w:sz w:val="24"/>
          <w:szCs w:val="24"/>
        </w:rPr>
        <w:t>Ishwarchand</w:t>
      </w:r>
      <w:proofErr w:type="spellEnd"/>
      <w:r w:rsidRPr="007D532B">
        <w:rPr>
          <w:rFonts w:ascii="Times New Roman" w:hAnsi="Times New Roman" w:cs="Times New Roman"/>
          <w:sz w:val="24"/>
          <w:szCs w:val="24"/>
        </w:rPr>
        <w:t xml:space="preserve">, W.; </w:t>
      </w:r>
      <w:proofErr w:type="spellStart"/>
      <w:r w:rsidRPr="007D532B">
        <w:rPr>
          <w:rFonts w:ascii="Times New Roman" w:hAnsi="Times New Roman" w:cs="Times New Roman"/>
          <w:sz w:val="24"/>
          <w:szCs w:val="24"/>
        </w:rPr>
        <w:t>Sarakar</w:t>
      </w:r>
      <w:proofErr w:type="spellEnd"/>
      <w:r w:rsidRPr="007D532B">
        <w:rPr>
          <w:rFonts w:ascii="Times New Roman" w:hAnsi="Times New Roman" w:cs="Times New Roman"/>
          <w:sz w:val="24"/>
          <w:szCs w:val="24"/>
        </w:rPr>
        <w:t xml:space="preserve">, G.; and Swain, B. P. Investigation of optical properties, chemical </w:t>
      </w:r>
      <w:proofErr w:type="gramStart"/>
      <w:r w:rsidRPr="007D532B">
        <w:rPr>
          <w:rFonts w:ascii="Times New Roman" w:hAnsi="Times New Roman" w:cs="Times New Roman"/>
          <w:sz w:val="24"/>
          <w:szCs w:val="24"/>
        </w:rPr>
        <w:t>network</w:t>
      </w:r>
      <w:proofErr w:type="gramEnd"/>
      <w:r w:rsidRPr="007D532B">
        <w:rPr>
          <w:rFonts w:ascii="Times New Roman" w:hAnsi="Times New Roman" w:cs="Times New Roman"/>
          <w:sz w:val="24"/>
          <w:szCs w:val="24"/>
        </w:rPr>
        <w:t xml:space="preserve"> and electronic environments of polycaprolactone/reduced graphene oxide </w:t>
      </w:r>
      <w:proofErr w:type="spellStart"/>
      <w:r w:rsidRPr="007D532B">
        <w:rPr>
          <w:rFonts w:ascii="Times New Roman" w:hAnsi="Times New Roman" w:cs="Times New Roman"/>
          <w:sz w:val="24"/>
          <w:szCs w:val="24"/>
        </w:rPr>
        <w:t>fiber</w:t>
      </w:r>
      <w:proofErr w:type="spellEnd"/>
      <w:r w:rsidRPr="007D532B">
        <w:rPr>
          <w:rFonts w:ascii="Times New Roman" w:hAnsi="Times New Roman" w:cs="Times New Roman"/>
          <w:sz w:val="24"/>
          <w:szCs w:val="24"/>
        </w:rPr>
        <w:t xml:space="preserve"> nanocomposites.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Bull.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107</w:t>
      </w:r>
      <w:r w:rsidRPr="007D532B">
        <w:rPr>
          <w:rFonts w:ascii="Times New Roman" w:hAnsi="Times New Roman" w:cs="Times New Roman"/>
          <w:sz w:val="24"/>
          <w:szCs w:val="24"/>
        </w:rPr>
        <w:t>, 107885.</w:t>
      </w:r>
    </w:p>
    <w:p w14:paraId="2F979A72" w14:textId="77777777" w:rsidR="00EA5AF4" w:rsidRPr="007D532B" w:rsidRDefault="005068D1" w:rsidP="00AF61A1">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(63) </w:t>
      </w:r>
      <w:proofErr w:type="spellStart"/>
      <w:r w:rsidRPr="007D532B">
        <w:rPr>
          <w:rFonts w:ascii="Times New Roman" w:hAnsi="Times New Roman" w:cs="Times New Roman"/>
          <w:sz w:val="24"/>
          <w:szCs w:val="24"/>
        </w:rPr>
        <w:t>Sivaranjini</w:t>
      </w:r>
      <w:proofErr w:type="spellEnd"/>
      <w:r w:rsidRPr="007D532B">
        <w:rPr>
          <w:rFonts w:ascii="Times New Roman" w:hAnsi="Times New Roman" w:cs="Times New Roman"/>
          <w:sz w:val="24"/>
          <w:szCs w:val="24"/>
        </w:rPr>
        <w:t xml:space="preserve">, B.; </w:t>
      </w:r>
      <w:proofErr w:type="spellStart"/>
      <w:r w:rsidRPr="007D532B">
        <w:rPr>
          <w:rFonts w:ascii="Times New Roman" w:hAnsi="Times New Roman" w:cs="Times New Roman"/>
          <w:sz w:val="24"/>
          <w:szCs w:val="24"/>
        </w:rPr>
        <w:t>Mangaiyarkarasi</w:t>
      </w:r>
      <w:proofErr w:type="spellEnd"/>
      <w:r w:rsidRPr="007D532B">
        <w:rPr>
          <w:rFonts w:ascii="Times New Roman" w:hAnsi="Times New Roman" w:cs="Times New Roman"/>
          <w:sz w:val="24"/>
          <w:szCs w:val="24"/>
        </w:rPr>
        <w:t>, R.; Ganesh, V.;</w:t>
      </w:r>
      <w:r w:rsidRPr="007D532B">
        <w:rPr>
          <w:rFonts w:ascii="Times New Roman" w:hAnsi="Times New Roman" w:cs="Times New Roman"/>
          <w:sz w:val="24"/>
          <w:szCs w:val="24"/>
        </w:rPr>
        <w:t xml:space="preserve"> and </w:t>
      </w:r>
      <w:proofErr w:type="spellStart"/>
      <w:r w:rsidRPr="007D532B">
        <w:rPr>
          <w:rFonts w:ascii="Times New Roman" w:hAnsi="Times New Roman" w:cs="Times New Roman"/>
          <w:sz w:val="24"/>
          <w:szCs w:val="24"/>
        </w:rPr>
        <w:t>Umadevi</w:t>
      </w:r>
      <w:proofErr w:type="spellEnd"/>
      <w:r w:rsidRPr="007D532B">
        <w:rPr>
          <w:rFonts w:ascii="Times New Roman" w:hAnsi="Times New Roman" w:cs="Times New Roman"/>
          <w:sz w:val="24"/>
          <w:szCs w:val="24"/>
        </w:rPr>
        <w:t>, S.</w:t>
      </w:r>
      <w:r w:rsidRPr="007D532B">
        <w:rPr>
          <w:sz w:val="24"/>
          <w:szCs w:val="24"/>
        </w:rPr>
        <w:t xml:space="preserve"> </w:t>
      </w:r>
      <w:r w:rsidRPr="007D532B">
        <w:rPr>
          <w:rFonts w:ascii="Times New Roman" w:hAnsi="Times New Roman" w:cs="Times New Roman"/>
          <w:sz w:val="24"/>
          <w:szCs w:val="24"/>
        </w:rPr>
        <w:t xml:space="preserve">Vertical alignment of liquid crystals over a functionalized flexible substrate. Sci. Rep. </w:t>
      </w:r>
      <w:r w:rsidRPr="007D532B">
        <w:rPr>
          <w:rFonts w:ascii="Times New Roman" w:hAnsi="Times New Roman" w:cs="Times New Roman"/>
          <w:b/>
          <w:bCs/>
          <w:sz w:val="24"/>
          <w:szCs w:val="24"/>
        </w:rPr>
        <w:t>2018</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8</w:t>
      </w:r>
      <w:r w:rsidRPr="007D532B">
        <w:rPr>
          <w:rFonts w:ascii="Times New Roman" w:hAnsi="Times New Roman" w:cs="Times New Roman"/>
          <w:sz w:val="24"/>
          <w:szCs w:val="24"/>
        </w:rPr>
        <w:t xml:space="preserve"> (1), 8891.</w:t>
      </w:r>
    </w:p>
    <w:p w14:paraId="660CD75C" w14:textId="77777777" w:rsidR="00EA5AF4" w:rsidRPr="007D532B" w:rsidRDefault="005068D1" w:rsidP="00AF61A1">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(64) Gentile, P.; </w:t>
      </w:r>
      <w:proofErr w:type="spellStart"/>
      <w:r w:rsidRPr="007D532B">
        <w:rPr>
          <w:rFonts w:ascii="Times New Roman" w:hAnsi="Times New Roman" w:cs="Times New Roman"/>
          <w:sz w:val="24"/>
          <w:szCs w:val="24"/>
        </w:rPr>
        <w:t>Chiono</w:t>
      </w:r>
      <w:proofErr w:type="spellEnd"/>
      <w:r w:rsidRPr="007D532B">
        <w:rPr>
          <w:rFonts w:ascii="Times New Roman" w:hAnsi="Times New Roman" w:cs="Times New Roman"/>
          <w:sz w:val="24"/>
          <w:szCs w:val="24"/>
        </w:rPr>
        <w:t>, V.; Carmagnola, I.; and Hatton, P. V. An overview of poly(lactic-</w:t>
      </w:r>
      <w:r w:rsidRPr="007D532B">
        <w:rPr>
          <w:rFonts w:ascii="Times New Roman" w:hAnsi="Times New Roman" w:cs="Times New Roman"/>
          <w:i/>
          <w:iCs/>
          <w:sz w:val="24"/>
          <w:szCs w:val="24"/>
        </w:rPr>
        <w:t>co</w:t>
      </w:r>
      <w:r w:rsidRPr="007D532B">
        <w:rPr>
          <w:rFonts w:ascii="Times New Roman" w:hAnsi="Times New Roman" w:cs="Times New Roman"/>
          <w:sz w:val="24"/>
          <w:szCs w:val="24"/>
        </w:rPr>
        <w:t>-</w:t>
      </w:r>
      <w:r w:rsidRPr="007D532B">
        <w:rPr>
          <w:rFonts w:ascii="Times New Roman" w:hAnsi="Times New Roman" w:cs="Times New Roman"/>
          <w:sz w:val="24"/>
          <w:szCs w:val="24"/>
        </w:rPr>
        <w:t>glycolic) acid (PLGA)-based biomater</w:t>
      </w:r>
      <w:r w:rsidRPr="007D532B">
        <w:rPr>
          <w:rFonts w:ascii="Times New Roman" w:hAnsi="Times New Roman" w:cs="Times New Roman"/>
          <w:sz w:val="24"/>
          <w:szCs w:val="24"/>
        </w:rPr>
        <w:t xml:space="preserve">ials for bone tissue engineering. Int. J. Mol. Sci. </w:t>
      </w:r>
      <w:r w:rsidRPr="007D532B">
        <w:rPr>
          <w:rFonts w:ascii="Times New Roman" w:hAnsi="Times New Roman" w:cs="Times New Roman"/>
          <w:b/>
          <w:bCs/>
          <w:sz w:val="24"/>
          <w:szCs w:val="24"/>
        </w:rPr>
        <w:t>2014</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15,</w:t>
      </w:r>
      <w:r w:rsidRPr="007D532B">
        <w:rPr>
          <w:rFonts w:ascii="Times New Roman" w:hAnsi="Times New Roman" w:cs="Times New Roman"/>
          <w:sz w:val="24"/>
          <w:szCs w:val="24"/>
        </w:rPr>
        <w:t xml:space="preserve"> 3640–3659.</w:t>
      </w:r>
    </w:p>
    <w:p w14:paraId="15AEDD5C" w14:textId="5BE56E70"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(65) </w:t>
      </w:r>
      <w:proofErr w:type="spellStart"/>
      <w:r w:rsidRPr="007D532B">
        <w:rPr>
          <w:rFonts w:ascii="Times New Roman" w:hAnsi="Times New Roman" w:cs="Times New Roman"/>
          <w:sz w:val="24"/>
          <w:szCs w:val="24"/>
        </w:rPr>
        <w:t>Prabhuraj</w:t>
      </w:r>
      <w:proofErr w:type="spellEnd"/>
      <w:r w:rsidRPr="007D532B">
        <w:rPr>
          <w:rFonts w:ascii="Times New Roman" w:hAnsi="Times New Roman" w:cs="Times New Roman"/>
          <w:sz w:val="24"/>
          <w:szCs w:val="24"/>
        </w:rPr>
        <w:t xml:space="preserve">, R. S.; Bomb, K.; Srivastava, R.; and </w:t>
      </w:r>
      <w:proofErr w:type="spellStart"/>
      <w:r w:rsidRPr="007D532B">
        <w:rPr>
          <w:rFonts w:ascii="Times New Roman" w:hAnsi="Times New Roman" w:cs="Times New Roman"/>
          <w:sz w:val="24"/>
          <w:szCs w:val="24"/>
        </w:rPr>
        <w:t>Bandyopadhyaya</w:t>
      </w:r>
      <w:proofErr w:type="spellEnd"/>
      <w:r w:rsidRPr="007D532B">
        <w:rPr>
          <w:rFonts w:ascii="Times New Roman" w:hAnsi="Times New Roman" w:cs="Times New Roman"/>
          <w:sz w:val="24"/>
          <w:szCs w:val="24"/>
        </w:rPr>
        <w:t xml:space="preserve">, R. Dual drug delivery of curcumin and </w:t>
      </w:r>
      <w:proofErr w:type="spellStart"/>
      <w:r w:rsidRPr="007D532B">
        <w:rPr>
          <w:rFonts w:ascii="Times New Roman" w:hAnsi="Times New Roman" w:cs="Times New Roman"/>
          <w:sz w:val="24"/>
          <w:szCs w:val="24"/>
        </w:rPr>
        <w:t>niclosamide</w:t>
      </w:r>
      <w:proofErr w:type="spellEnd"/>
      <w:r w:rsidRPr="007D532B">
        <w:rPr>
          <w:rFonts w:ascii="Times New Roman" w:hAnsi="Times New Roman" w:cs="Times New Roman"/>
          <w:sz w:val="24"/>
          <w:szCs w:val="24"/>
        </w:rPr>
        <w:t xml:space="preserve"> using PLGA nanoparticles for improved therapeutic effect on brea</w:t>
      </w:r>
      <w:r w:rsidRPr="007D532B">
        <w:rPr>
          <w:rFonts w:ascii="Times New Roman" w:hAnsi="Times New Roman" w:cs="Times New Roman"/>
          <w:sz w:val="24"/>
          <w:szCs w:val="24"/>
        </w:rPr>
        <w:t>st cancer cells. J.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Res. </w:t>
      </w:r>
      <w:r w:rsidRPr="007D532B">
        <w:rPr>
          <w:rFonts w:ascii="Times New Roman" w:hAnsi="Times New Roman" w:cs="Times New Roman"/>
          <w:b/>
          <w:bCs/>
          <w:sz w:val="24"/>
          <w:szCs w:val="24"/>
        </w:rPr>
        <w:t>2020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27</w:t>
      </w:r>
      <w:r w:rsidRPr="007D532B">
        <w:rPr>
          <w:rFonts w:ascii="Times New Roman" w:hAnsi="Times New Roman" w:cs="Times New Roman"/>
          <w:sz w:val="24"/>
          <w:szCs w:val="24"/>
        </w:rPr>
        <w:t xml:space="preserve"> (5)</w:t>
      </w:r>
      <w:r w:rsidRPr="007D532B">
        <w:rPr>
          <w:rFonts w:ascii="Times New Roman" w:hAnsi="Times New Roman" w:cs="Times New Roman"/>
          <w:sz w:val="24"/>
          <w:szCs w:val="24"/>
        </w:rPr>
        <w:t>,</w:t>
      </w:r>
      <w:r w:rsidRPr="007D532B">
        <w:rPr>
          <w:rFonts w:ascii="Times New Roman" w:hAnsi="Times New Roman" w:cs="Times New Roman"/>
          <w:sz w:val="24"/>
          <w:szCs w:val="24"/>
        </w:rPr>
        <w:t xml:space="preserve"> 113.</w:t>
      </w:r>
    </w:p>
    <w:p w14:paraId="706ECC57"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(66) </w:t>
      </w:r>
      <w:proofErr w:type="spellStart"/>
      <w:r w:rsidRPr="007D532B">
        <w:rPr>
          <w:rFonts w:ascii="Times New Roman" w:hAnsi="Times New Roman" w:cs="Times New Roman"/>
          <w:sz w:val="24"/>
          <w:szCs w:val="24"/>
        </w:rPr>
        <w:t>Guimard</w:t>
      </w:r>
      <w:proofErr w:type="spellEnd"/>
      <w:r w:rsidRPr="007D532B">
        <w:rPr>
          <w:rFonts w:ascii="Times New Roman" w:hAnsi="Times New Roman" w:cs="Times New Roman"/>
          <w:sz w:val="24"/>
          <w:szCs w:val="24"/>
        </w:rPr>
        <w:t>, N. K.; Gomez, N.; and Schmidt, C. E. Conducting polymers in biomedical engineering. Prog. </w:t>
      </w:r>
      <w:proofErr w:type="spellStart"/>
      <w:r w:rsidRPr="007D532B">
        <w:rPr>
          <w:rFonts w:ascii="Times New Roman" w:hAnsi="Times New Roman" w:cs="Times New Roman"/>
          <w:sz w:val="24"/>
          <w:szCs w:val="24"/>
        </w:rPr>
        <w:t>Polym</w:t>
      </w:r>
      <w:proofErr w:type="spellEnd"/>
      <w:r w:rsidRPr="007D532B">
        <w:rPr>
          <w:rFonts w:ascii="Times New Roman" w:hAnsi="Times New Roman" w:cs="Times New Roman"/>
          <w:sz w:val="24"/>
          <w:szCs w:val="24"/>
        </w:rPr>
        <w:t xml:space="preserve">. Sci. </w:t>
      </w:r>
      <w:r w:rsidRPr="007D532B">
        <w:rPr>
          <w:rFonts w:ascii="Times New Roman" w:hAnsi="Times New Roman" w:cs="Times New Roman"/>
          <w:b/>
          <w:bCs/>
          <w:sz w:val="24"/>
          <w:szCs w:val="24"/>
        </w:rPr>
        <w:t>2007</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32</w:t>
      </w:r>
      <w:r w:rsidRPr="007D532B">
        <w:rPr>
          <w:rFonts w:ascii="Times New Roman" w:hAnsi="Times New Roman" w:cs="Times New Roman"/>
          <w:sz w:val="24"/>
          <w:szCs w:val="24"/>
        </w:rPr>
        <w:t>, 876–921.</w:t>
      </w:r>
    </w:p>
    <w:p w14:paraId="65A20F1A"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(67) </w:t>
      </w:r>
      <w:proofErr w:type="spellStart"/>
      <w:r w:rsidRPr="007D532B">
        <w:rPr>
          <w:rFonts w:ascii="Times New Roman" w:hAnsi="Times New Roman" w:cs="Times New Roman"/>
          <w:sz w:val="24"/>
          <w:szCs w:val="24"/>
        </w:rPr>
        <w:t>Shaktawat</w:t>
      </w:r>
      <w:proofErr w:type="spellEnd"/>
      <w:r w:rsidRPr="007D532B">
        <w:rPr>
          <w:rFonts w:ascii="Times New Roman" w:hAnsi="Times New Roman" w:cs="Times New Roman"/>
          <w:sz w:val="24"/>
          <w:szCs w:val="24"/>
        </w:rPr>
        <w:t>, V.; Sharma, K.; and Saxena, N. S. Structural and elect</w:t>
      </w:r>
      <w:r w:rsidRPr="007D532B">
        <w:rPr>
          <w:rFonts w:ascii="Times New Roman" w:hAnsi="Times New Roman" w:cs="Times New Roman"/>
          <w:sz w:val="24"/>
          <w:szCs w:val="24"/>
        </w:rPr>
        <w:t xml:space="preserve">rical characterization of protonic acid doped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 xml:space="preserve">. J. Ovonic Res. </w:t>
      </w:r>
      <w:r w:rsidRPr="007D532B">
        <w:rPr>
          <w:rFonts w:ascii="Times New Roman" w:hAnsi="Times New Roman" w:cs="Times New Roman"/>
          <w:b/>
          <w:bCs/>
          <w:sz w:val="24"/>
          <w:szCs w:val="24"/>
        </w:rPr>
        <w:t>2010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6</w:t>
      </w:r>
      <w:r w:rsidRPr="007D532B">
        <w:rPr>
          <w:rFonts w:ascii="Times New Roman" w:hAnsi="Times New Roman" w:cs="Times New Roman"/>
          <w:sz w:val="24"/>
          <w:szCs w:val="24"/>
        </w:rPr>
        <w:t xml:space="preserve"> (6), 239–245.</w:t>
      </w:r>
    </w:p>
    <w:p w14:paraId="152A4F0F"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(68) </w:t>
      </w:r>
      <w:proofErr w:type="spellStart"/>
      <w:r w:rsidRPr="007D532B">
        <w:rPr>
          <w:rFonts w:ascii="Times New Roman" w:hAnsi="Times New Roman" w:cs="Times New Roman"/>
          <w:sz w:val="24"/>
          <w:szCs w:val="24"/>
        </w:rPr>
        <w:t>Malinauskas</w:t>
      </w:r>
      <w:proofErr w:type="spellEnd"/>
      <w:r w:rsidRPr="007D532B">
        <w:rPr>
          <w:rFonts w:ascii="Times New Roman" w:hAnsi="Times New Roman" w:cs="Times New Roman"/>
          <w:sz w:val="24"/>
          <w:szCs w:val="24"/>
        </w:rPr>
        <w:t xml:space="preserve">, A. Chemical deposition of conducting polymers. Polymer. </w:t>
      </w:r>
      <w:r w:rsidRPr="007D532B">
        <w:rPr>
          <w:rFonts w:ascii="Times New Roman" w:hAnsi="Times New Roman" w:cs="Times New Roman"/>
          <w:b/>
          <w:bCs/>
          <w:sz w:val="24"/>
          <w:szCs w:val="24"/>
        </w:rPr>
        <w:t>2001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42</w:t>
      </w:r>
      <w:r w:rsidRPr="007D532B">
        <w:rPr>
          <w:rFonts w:ascii="Times New Roman" w:hAnsi="Times New Roman" w:cs="Times New Roman"/>
          <w:sz w:val="24"/>
          <w:szCs w:val="24"/>
        </w:rPr>
        <w:t>, 3957–3972.</w:t>
      </w:r>
    </w:p>
    <w:p w14:paraId="1327BA89"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lastRenderedPageBreak/>
        <w:t xml:space="preserve">(69) Purves, D.; Augustine, G. J.; Fitzpatrick, D.; Hall, W. C.; </w:t>
      </w:r>
      <w:proofErr w:type="spellStart"/>
      <w:r w:rsidRPr="007D532B">
        <w:rPr>
          <w:rFonts w:ascii="Times New Roman" w:hAnsi="Times New Roman" w:cs="Times New Roman"/>
          <w:sz w:val="24"/>
          <w:szCs w:val="24"/>
        </w:rPr>
        <w:t>Lamantia</w:t>
      </w:r>
      <w:proofErr w:type="spellEnd"/>
      <w:r w:rsidRPr="007D532B">
        <w:rPr>
          <w:rFonts w:ascii="Times New Roman" w:hAnsi="Times New Roman" w:cs="Times New Roman"/>
          <w:sz w:val="24"/>
          <w:szCs w:val="24"/>
        </w:rPr>
        <w:t xml:space="preserve">, A. S.; </w:t>
      </w:r>
      <w:proofErr w:type="spellStart"/>
      <w:r w:rsidRPr="007D532B">
        <w:rPr>
          <w:rFonts w:ascii="Times New Roman" w:hAnsi="Times New Roman" w:cs="Times New Roman"/>
          <w:sz w:val="24"/>
          <w:szCs w:val="24"/>
        </w:rPr>
        <w:t>Mcnamara</w:t>
      </w:r>
      <w:proofErr w:type="spellEnd"/>
      <w:r w:rsidRPr="007D532B">
        <w:rPr>
          <w:rFonts w:ascii="Times New Roman" w:hAnsi="Times New Roman" w:cs="Times New Roman"/>
          <w:sz w:val="24"/>
          <w:szCs w:val="24"/>
        </w:rPr>
        <w:t xml:space="preserve">, J. O.; and Williams, S. M. Neuroscience, Sinauer Associates, Inc, U.S.A., </w:t>
      </w:r>
      <w:r w:rsidRPr="007D532B">
        <w:rPr>
          <w:rFonts w:ascii="Times New Roman" w:hAnsi="Times New Roman" w:cs="Times New Roman"/>
          <w:b/>
          <w:bCs/>
          <w:sz w:val="24"/>
          <w:szCs w:val="24"/>
        </w:rPr>
        <w:t>2004,</w:t>
      </w:r>
      <w:r w:rsidRPr="007D532B">
        <w:rPr>
          <w:rFonts w:ascii="Times New Roman" w:hAnsi="Times New Roman" w:cs="Times New Roman"/>
          <w:sz w:val="24"/>
          <w:szCs w:val="24"/>
        </w:rPr>
        <w:t xml:space="preserve"> 33–45.</w:t>
      </w:r>
    </w:p>
    <w:p w14:paraId="762BC334"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(70) </w:t>
      </w:r>
      <w:proofErr w:type="spellStart"/>
      <w:r w:rsidRPr="007D532B">
        <w:rPr>
          <w:rFonts w:ascii="Times New Roman" w:hAnsi="Times New Roman" w:cs="Times New Roman"/>
          <w:sz w:val="24"/>
          <w:szCs w:val="24"/>
        </w:rPr>
        <w:t>Apablaza</w:t>
      </w:r>
      <w:proofErr w:type="spellEnd"/>
      <w:r w:rsidRPr="007D532B">
        <w:rPr>
          <w:rFonts w:ascii="Times New Roman" w:hAnsi="Times New Roman" w:cs="Times New Roman"/>
          <w:sz w:val="24"/>
          <w:szCs w:val="24"/>
        </w:rPr>
        <w:t xml:space="preserve">, J. A.; </w:t>
      </w:r>
      <w:proofErr w:type="spellStart"/>
      <w:r w:rsidRPr="007D532B">
        <w:rPr>
          <w:rFonts w:ascii="Times New Roman" w:hAnsi="Times New Roman" w:cs="Times New Roman"/>
          <w:sz w:val="24"/>
          <w:szCs w:val="24"/>
        </w:rPr>
        <w:t>Lezcano</w:t>
      </w:r>
      <w:proofErr w:type="spellEnd"/>
      <w:r w:rsidRPr="007D532B">
        <w:rPr>
          <w:rFonts w:ascii="Times New Roman" w:hAnsi="Times New Roman" w:cs="Times New Roman"/>
          <w:sz w:val="24"/>
          <w:szCs w:val="24"/>
        </w:rPr>
        <w:t>, M. F.; Marquez, A. L.; Sánchez, K. G.; Oporto,</w:t>
      </w:r>
      <w:r w:rsidRPr="007D532B">
        <w:rPr>
          <w:rFonts w:ascii="Times New Roman" w:hAnsi="Times New Roman" w:cs="Times New Roman"/>
          <w:sz w:val="24"/>
          <w:szCs w:val="24"/>
        </w:rPr>
        <w:t xml:space="preserve"> G. H.; and Dias, F. J. Main morphological characteristics of tubular polymeric scaffolds to promote peripheral nerve regeneration-a scoping review. Polymers.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13</w:t>
      </w:r>
      <w:r w:rsidRPr="007D532B">
        <w:rPr>
          <w:rFonts w:ascii="Times New Roman" w:hAnsi="Times New Roman" w:cs="Times New Roman"/>
          <w:sz w:val="24"/>
          <w:szCs w:val="24"/>
        </w:rPr>
        <w:t xml:space="preserve"> (15), 2563.</w:t>
      </w:r>
    </w:p>
    <w:p w14:paraId="07EC8CE4"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(71) </w:t>
      </w:r>
      <w:proofErr w:type="spellStart"/>
      <w:r w:rsidRPr="007D532B">
        <w:rPr>
          <w:rFonts w:ascii="Times New Roman" w:hAnsi="Times New Roman" w:cs="Times New Roman"/>
          <w:sz w:val="24"/>
          <w:szCs w:val="24"/>
        </w:rPr>
        <w:t>Zong</w:t>
      </w:r>
      <w:proofErr w:type="spellEnd"/>
      <w:r w:rsidRPr="007D532B">
        <w:rPr>
          <w:rFonts w:ascii="Times New Roman" w:hAnsi="Times New Roman" w:cs="Times New Roman"/>
          <w:sz w:val="24"/>
          <w:szCs w:val="24"/>
        </w:rPr>
        <w:t xml:space="preserve">, X. H.; Wang, Z. G.; Hsiao, B. S.; Chu, B.; Zhou, J. J.; </w:t>
      </w:r>
      <w:proofErr w:type="spellStart"/>
      <w:r w:rsidRPr="007D532B">
        <w:rPr>
          <w:rFonts w:ascii="Times New Roman" w:hAnsi="Times New Roman" w:cs="Times New Roman"/>
          <w:sz w:val="24"/>
          <w:szCs w:val="24"/>
        </w:rPr>
        <w:t>Jamiolkow</w:t>
      </w:r>
      <w:r w:rsidRPr="007D532B">
        <w:rPr>
          <w:rFonts w:ascii="Times New Roman" w:hAnsi="Times New Roman" w:cs="Times New Roman"/>
          <w:sz w:val="24"/>
          <w:szCs w:val="24"/>
        </w:rPr>
        <w:t>ski</w:t>
      </w:r>
      <w:proofErr w:type="spellEnd"/>
      <w:r w:rsidRPr="007D532B">
        <w:rPr>
          <w:rFonts w:ascii="Times New Roman" w:hAnsi="Times New Roman" w:cs="Times New Roman"/>
          <w:sz w:val="24"/>
          <w:szCs w:val="24"/>
        </w:rPr>
        <w:t xml:space="preserve">, D. D.; Muse, E.; and </w:t>
      </w:r>
      <w:proofErr w:type="spellStart"/>
      <w:r w:rsidRPr="007D532B">
        <w:rPr>
          <w:rFonts w:ascii="Times New Roman" w:hAnsi="Times New Roman" w:cs="Times New Roman"/>
          <w:sz w:val="24"/>
          <w:szCs w:val="24"/>
        </w:rPr>
        <w:t>Dormier</w:t>
      </w:r>
      <w:proofErr w:type="spellEnd"/>
      <w:r w:rsidRPr="007D532B">
        <w:rPr>
          <w:rFonts w:ascii="Times New Roman" w:hAnsi="Times New Roman" w:cs="Times New Roman"/>
          <w:sz w:val="24"/>
          <w:szCs w:val="24"/>
        </w:rPr>
        <w:t>, E. Structure and morphology changes in absorbable Poly(</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 and Poly(</w:t>
      </w:r>
      <w:proofErr w:type="spellStart"/>
      <w:r w:rsidRPr="007D532B">
        <w:rPr>
          <w:rFonts w:ascii="Times New Roman" w:hAnsi="Times New Roman" w:cs="Times New Roman"/>
          <w:sz w:val="24"/>
          <w:szCs w:val="24"/>
        </w:rPr>
        <w:t>glycolide</w:t>
      </w:r>
      <w:proofErr w:type="spellEnd"/>
      <w:r w:rsidRPr="007D532B">
        <w:rPr>
          <w:rFonts w:ascii="Times New Roman" w:hAnsi="Times New Roman" w:cs="Times New Roman"/>
          <w:sz w:val="24"/>
          <w:szCs w:val="24"/>
        </w:rPr>
        <w:t>-</w:t>
      </w:r>
      <w:r w:rsidRPr="007D532B">
        <w:rPr>
          <w:rFonts w:ascii="Times New Roman" w:hAnsi="Times New Roman" w:cs="Times New Roman"/>
          <w:i/>
          <w:iCs/>
          <w:sz w:val="24"/>
          <w:szCs w:val="24"/>
        </w:rPr>
        <w:t>co</w:t>
      </w:r>
      <w:r w:rsidRPr="007D532B">
        <w:rPr>
          <w:rFonts w:ascii="Times New Roman" w:hAnsi="Times New Roman" w:cs="Times New Roman"/>
          <w:sz w:val="24"/>
          <w:szCs w:val="24"/>
        </w:rPr>
        <w:t xml:space="preserve">-lactide) during in vitro degradation. Macromolecules. </w:t>
      </w:r>
      <w:r w:rsidRPr="007D532B">
        <w:rPr>
          <w:rFonts w:ascii="Times New Roman" w:hAnsi="Times New Roman" w:cs="Times New Roman"/>
          <w:b/>
          <w:bCs/>
          <w:sz w:val="24"/>
          <w:szCs w:val="24"/>
        </w:rPr>
        <w:t>1999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32</w:t>
      </w:r>
      <w:r w:rsidRPr="007D532B">
        <w:rPr>
          <w:rFonts w:ascii="Times New Roman" w:hAnsi="Times New Roman" w:cs="Times New Roman"/>
          <w:sz w:val="24"/>
          <w:szCs w:val="24"/>
        </w:rPr>
        <w:t xml:space="preserve"> (24), 8107–8114.</w:t>
      </w:r>
    </w:p>
    <w:p w14:paraId="18E5C8FE" w14:textId="77777777" w:rsidR="00EA5AF4" w:rsidRPr="007D532B" w:rsidRDefault="005068D1" w:rsidP="004D78FB">
      <w:pPr>
        <w:spacing w:line="480" w:lineRule="auto"/>
        <w:jc w:val="thaiDistribute"/>
        <w:rPr>
          <w:rFonts w:ascii="Times New Roman" w:hAnsi="Times New Roman"/>
          <w:sz w:val="24"/>
          <w:szCs w:val="24"/>
        </w:rPr>
      </w:pPr>
      <w:r w:rsidRPr="007D532B">
        <w:rPr>
          <w:rFonts w:ascii="Times New Roman" w:hAnsi="Times New Roman"/>
          <w:sz w:val="24"/>
          <w:szCs w:val="24"/>
        </w:rPr>
        <w:t xml:space="preserve">(72) </w:t>
      </w:r>
      <w:proofErr w:type="spellStart"/>
      <w:r w:rsidRPr="007D532B">
        <w:rPr>
          <w:rFonts w:ascii="Times New Roman" w:hAnsi="Times New Roman"/>
          <w:sz w:val="24"/>
          <w:szCs w:val="24"/>
        </w:rPr>
        <w:t>Ikada</w:t>
      </w:r>
      <w:proofErr w:type="spellEnd"/>
      <w:r w:rsidRPr="007D532B">
        <w:rPr>
          <w:rFonts w:ascii="Times New Roman" w:hAnsi="Times New Roman"/>
          <w:sz w:val="24"/>
          <w:szCs w:val="24"/>
        </w:rPr>
        <w:t xml:space="preserve">, Y.; and Tsuji, H. Biodegradable polyesters for medical and ecological applications. </w:t>
      </w:r>
      <w:proofErr w:type="spellStart"/>
      <w:r w:rsidRPr="007D532B">
        <w:rPr>
          <w:rFonts w:ascii="Times New Roman" w:hAnsi="Times New Roman"/>
          <w:sz w:val="24"/>
          <w:szCs w:val="24"/>
        </w:rPr>
        <w:t>Macromol</w:t>
      </w:r>
      <w:proofErr w:type="spellEnd"/>
      <w:r w:rsidRPr="007D532B">
        <w:rPr>
          <w:rFonts w:ascii="Times New Roman" w:hAnsi="Times New Roman"/>
          <w:sz w:val="24"/>
          <w:szCs w:val="24"/>
        </w:rPr>
        <w:t xml:space="preserve">. Rapid </w:t>
      </w:r>
      <w:proofErr w:type="spellStart"/>
      <w:r w:rsidRPr="007D532B">
        <w:rPr>
          <w:rFonts w:ascii="Times New Roman" w:hAnsi="Times New Roman"/>
          <w:sz w:val="24"/>
          <w:szCs w:val="24"/>
        </w:rPr>
        <w:t>Commun</w:t>
      </w:r>
      <w:proofErr w:type="spellEnd"/>
      <w:r w:rsidRPr="007D532B">
        <w:rPr>
          <w:rFonts w:ascii="Times New Roman" w:hAnsi="Times New Roman"/>
          <w:sz w:val="24"/>
          <w:szCs w:val="24"/>
        </w:rPr>
        <w:t xml:space="preserve">. </w:t>
      </w:r>
      <w:r w:rsidRPr="007D532B">
        <w:rPr>
          <w:rFonts w:ascii="Times New Roman" w:hAnsi="Times New Roman"/>
          <w:b/>
          <w:bCs/>
          <w:sz w:val="24"/>
          <w:szCs w:val="24"/>
        </w:rPr>
        <w:t>2000</w:t>
      </w:r>
      <w:r w:rsidRPr="007D532B">
        <w:rPr>
          <w:rFonts w:ascii="Times New Roman" w:hAnsi="Times New Roman"/>
          <w:b/>
          <w:bCs/>
          <w:sz w:val="24"/>
          <w:szCs w:val="24"/>
        </w:rPr>
        <w:t>,</w:t>
      </w:r>
      <w:r w:rsidRPr="007D532B">
        <w:rPr>
          <w:rFonts w:ascii="Times New Roman" w:hAnsi="Times New Roman"/>
          <w:sz w:val="24"/>
          <w:szCs w:val="24"/>
        </w:rPr>
        <w:t xml:space="preserve"> </w:t>
      </w:r>
      <w:r w:rsidRPr="007D532B">
        <w:rPr>
          <w:rFonts w:ascii="Times New Roman" w:hAnsi="Times New Roman"/>
          <w:i/>
          <w:iCs/>
          <w:sz w:val="24"/>
          <w:szCs w:val="24"/>
        </w:rPr>
        <w:t>21</w:t>
      </w:r>
      <w:r w:rsidRPr="007D532B">
        <w:rPr>
          <w:rFonts w:ascii="Times New Roman" w:hAnsi="Times New Roman"/>
          <w:sz w:val="24"/>
          <w:szCs w:val="24"/>
        </w:rPr>
        <w:t>, 117–132.</w:t>
      </w:r>
    </w:p>
    <w:p w14:paraId="70DA7CAF" w14:textId="7827863F" w:rsidR="00EA5AF4" w:rsidRPr="007D532B" w:rsidRDefault="005068D1" w:rsidP="004D78FB">
      <w:pPr>
        <w:spacing w:after="0"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(73) Pan, X.; Sun, B.; and Mo, X. Electrospun </w:t>
      </w:r>
      <w:proofErr w:type="spellStart"/>
      <w:r w:rsidRPr="007D532B">
        <w:rPr>
          <w:rFonts w:ascii="Times New Roman" w:hAnsi="Times New Roman" w:cs="Times New Roman"/>
          <w:sz w:val="24"/>
          <w:szCs w:val="24"/>
        </w:rPr>
        <w:t>polypyrrole</w:t>
      </w:r>
      <w:proofErr w:type="spellEnd"/>
      <w:r w:rsidRPr="007D532B">
        <w:rPr>
          <w:rFonts w:ascii="Times New Roman" w:hAnsi="Times New Roman" w:cs="Times New Roman"/>
          <w:sz w:val="24"/>
          <w:szCs w:val="24"/>
        </w:rPr>
        <w:t>-coated polycaprolactone nanoyarn</w:t>
      </w:r>
      <w:r w:rsidRPr="007D532B">
        <w:rPr>
          <w:rFonts w:ascii="Times New Roman" w:hAnsi="Times New Roman" w:cs="Times New Roman"/>
          <w:sz w:val="24"/>
          <w:szCs w:val="24"/>
        </w:rPr>
        <w:t xml:space="preserve"> </w:t>
      </w:r>
      <w:r w:rsidRPr="007D532B">
        <w:rPr>
          <w:rFonts w:ascii="Times New Roman" w:hAnsi="Times New Roman" w:cs="Times New Roman"/>
          <w:sz w:val="24"/>
          <w:szCs w:val="24"/>
        </w:rPr>
        <w:t xml:space="preserve">nerve guidance conduits for nerve tissue engineering. Front. Mater. Sci. </w:t>
      </w:r>
      <w:r w:rsidRPr="007D532B">
        <w:rPr>
          <w:rFonts w:ascii="Times New Roman" w:hAnsi="Times New Roman" w:cs="Times New Roman"/>
          <w:b/>
          <w:bCs/>
          <w:sz w:val="24"/>
          <w:szCs w:val="24"/>
        </w:rPr>
        <w:t>2018,</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12</w:t>
      </w:r>
      <w:r w:rsidRPr="007D532B">
        <w:rPr>
          <w:rFonts w:ascii="Times New Roman" w:hAnsi="Times New Roman" w:cs="Times New Roman"/>
          <w:i/>
          <w:iCs/>
          <w:sz w:val="24"/>
          <w:szCs w:val="24"/>
        </w:rPr>
        <w:t xml:space="preserve"> </w:t>
      </w:r>
      <w:r w:rsidRPr="007D532B">
        <w:rPr>
          <w:rFonts w:ascii="Times New Roman" w:hAnsi="Times New Roman" w:cs="Times New Roman"/>
          <w:sz w:val="24"/>
          <w:szCs w:val="24"/>
        </w:rPr>
        <w:t>(4), 438–446.</w:t>
      </w:r>
    </w:p>
    <w:p w14:paraId="08EE36DF"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(74) Jessen, K. R.; and Mirsky, R. The success and failure of the </w:t>
      </w:r>
      <w:proofErr w:type="spellStart"/>
      <w:r w:rsidRPr="007D532B">
        <w:rPr>
          <w:rFonts w:ascii="Times New Roman" w:hAnsi="Times New Roman" w:cs="Times New Roman"/>
          <w:sz w:val="24"/>
          <w:szCs w:val="24"/>
        </w:rPr>
        <w:t>schwann</w:t>
      </w:r>
      <w:proofErr w:type="spellEnd"/>
      <w:r w:rsidRPr="007D532B">
        <w:rPr>
          <w:rFonts w:ascii="Times New Roman" w:hAnsi="Times New Roman" w:cs="Times New Roman"/>
          <w:sz w:val="24"/>
          <w:szCs w:val="24"/>
        </w:rPr>
        <w:t xml:space="preserve"> cell response to nerve injury. Front. Cell. </w:t>
      </w:r>
      <w:proofErr w:type="spellStart"/>
      <w:r w:rsidRPr="007D532B">
        <w:rPr>
          <w:rFonts w:ascii="Times New Roman" w:hAnsi="Times New Roman" w:cs="Times New Roman"/>
          <w:sz w:val="24"/>
          <w:szCs w:val="24"/>
        </w:rPr>
        <w:t>Neurosci</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2019</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13</w:t>
      </w:r>
      <w:r w:rsidRPr="007D532B">
        <w:rPr>
          <w:rFonts w:ascii="Times New Roman" w:hAnsi="Times New Roman" w:cs="Times New Roman"/>
          <w:sz w:val="24"/>
          <w:szCs w:val="24"/>
        </w:rPr>
        <w:t xml:space="preserve"> (33), 1–14.</w:t>
      </w:r>
    </w:p>
    <w:p w14:paraId="35BBAEB4"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(75) Jessen</w:t>
      </w:r>
      <w:r w:rsidRPr="007D532B">
        <w:rPr>
          <w:rFonts w:ascii="Times New Roman" w:hAnsi="Times New Roman" w:cs="Times New Roman"/>
          <w:sz w:val="24"/>
          <w:szCs w:val="24"/>
        </w:rPr>
        <w:t xml:space="preserve">, K. R.; and Mirsky, R. The repair Schwann cell and its function in regenerating nerves. J. Physiol. </w:t>
      </w:r>
      <w:r w:rsidRPr="007D532B">
        <w:rPr>
          <w:rFonts w:ascii="Times New Roman" w:hAnsi="Times New Roman" w:cs="Times New Roman"/>
          <w:b/>
          <w:bCs/>
          <w:sz w:val="24"/>
          <w:szCs w:val="24"/>
        </w:rPr>
        <w:t>2016</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 xml:space="preserve">594 </w:t>
      </w:r>
      <w:r w:rsidRPr="007D532B">
        <w:rPr>
          <w:rFonts w:ascii="Times New Roman" w:hAnsi="Times New Roman" w:cs="Times New Roman"/>
          <w:sz w:val="24"/>
          <w:szCs w:val="24"/>
        </w:rPr>
        <w:t>(13), 3521–3531.</w:t>
      </w:r>
    </w:p>
    <w:p w14:paraId="7C29F0E0" w14:textId="77777777" w:rsidR="00EA5AF4" w:rsidRPr="007D532B" w:rsidRDefault="005068D1" w:rsidP="00D1469D">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(76) Bolívar, S.; Navarro, X.; and </w:t>
      </w:r>
      <w:proofErr w:type="spellStart"/>
      <w:r w:rsidRPr="007D532B">
        <w:rPr>
          <w:rFonts w:ascii="Times New Roman" w:hAnsi="Times New Roman" w:cs="Times New Roman"/>
          <w:sz w:val="24"/>
          <w:szCs w:val="24"/>
        </w:rPr>
        <w:t>Udina</w:t>
      </w:r>
      <w:proofErr w:type="spellEnd"/>
      <w:r w:rsidRPr="007D532B">
        <w:rPr>
          <w:rFonts w:ascii="Times New Roman" w:hAnsi="Times New Roman" w:cs="Times New Roman"/>
          <w:sz w:val="24"/>
          <w:szCs w:val="24"/>
        </w:rPr>
        <w:t xml:space="preserve">, E. Schwann cell role in selectivity of nerve regeneration. Cells.  </w:t>
      </w:r>
      <w:r w:rsidRPr="007D532B">
        <w:rPr>
          <w:rFonts w:ascii="Times New Roman" w:hAnsi="Times New Roman" w:cs="Times New Roman"/>
          <w:b/>
          <w:bCs/>
          <w:sz w:val="24"/>
          <w:szCs w:val="24"/>
        </w:rPr>
        <w:t>2020</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9</w:t>
      </w:r>
      <w:r w:rsidRPr="007D532B">
        <w:rPr>
          <w:rFonts w:ascii="Times New Roman" w:hAnsi="Times New Roman" w:cs="Times New Roman"/>
          <w:sz w:val="24"/>
          <w:szCs w:val="24"/>
        </w:rPr>
        <w:t xml:space="preserve"> (9), 2131.</w:t>
      </w:r>
    </w:p>
    <w:p w14:paraId="700AB822" w14:textId="77777777" w:rsidR="00EA5AF4" w:rsidRPr="007D532B" w:rsidRDefault="005068D1" w:rsidP="00EA5AF4">
      <w:pPr>
        <w:spacing w:line="480" w:lineRule="auto"/>
        <w:rPr>
          <w:rFonts w:ascii="Times New Roman" w:hAnsi="Times New Roman" w:cs="Times New Roman"/>
          <w:sz w:val="24"/>
          <w:szCs w:val="24"/>
        </w:rPr>
      </w:pPr>
      <w:r w:rsidRPr="007D532B">
        <w:rPr>
          <w:rFonts w:ascii="Times New Roman" w:hAnsi="Times New Roman" w:cs="Times New Roman"/>
          <w:sz w:val="24"/>
          <w:szCs w:val="24"/>
        </w:rPr>
        <w:t xml:space="preserve">(77) Pandey, S.; and Mudgal, J. A Review on the role of endogenous </w:t>
      </w:r>
      <w:proofErr w:type="spellStart"/>
      <w:r w:rsidRPr="007D532B">
        <w:rPr>
          <w:rFonts w:ascii="Times New Roman" w:hAnsi="Times New Roman" w:cs="Times New Roman"/>
          <w:sz w:val="24"/>
          <w:szCs w:val="24"/>
        </w:rPr>
        <w:t>neurotrophins</w:t>
      </w:r>
      <w:proofErr w:type="spellEnd"/>
      <w:r w:rsidRPr="007D532B">
        <w:rPr>
          <w:rFonts w:ascii="Times New Roman" w:hAnsi="Times New Roman" w:cs="Times New Roman"/>
          <w:sz w:val="24"/>
          <w:szCs w:val="24"/>
        </w:rPr>
        <w:t xml:space="preserve"> and </w:t>
      </w:r>
      <w:proofErr w:type="spellStart"/>
      <w:r w:rsidRPr="007D532B">
        <w:rPr>
          <w:rFonts w:ascii="Times New Roman" w:hAnsi="Times New Roman" w:cs="Times New Roman"/>
          <w:sz w:val="24"/>
          <w:szCs w:val="24"/>
        </w:rPr>
        <w:t>schwann</w:t>
      </w:r>
      <w:proofErr w:type="spellEnd"/>
      <w:r w:rsidRPr="007D532B">
        <w:rPr>
          <w:rFonts w:ascii="Times New Roman" w:hAnsi="Times New Roman" w:cs="Times New Roman"/>
          <w:sz w:val="24"/>
          <w:szCs w:val="24"/>
        </w:rPr>
        <w:t xml:space="preserve"> cells in axonal regeneration. J Neuroimmune </w:t>
      </w:r>
      <w:proofErr w:type="spellStart"/>
      <w:r w:rsidRPr="007D532B">
        <w:rPr>
          <w:rFonts w:ascii="Times New Roman" w:hAnsi="Times New Roman" w:cs="Times New Roman"/>
          <w:sz w:val="24"/>
          <w:szCs w:val="24"/>
        </w:rPr>
        <w:t>Pharmacol</w:t>
      </w:r>
      <w:proofErr w:type="spellEnd"/>
      <w:r w:rsidRPr="007D532B">
        <w:rPr>
          <w:rFonts w:ascii="Times New Roman" w:hAnsi="Times New Roman" w:cs="Times New Roman"/>
          <w:sz w:val="24"/>
          <w:szCs w:val="24"/>
        </w:rPr>
        <w:t xml:space="preserve">.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34843075.</w:t>
      </w:r>
    </w:p>
    <w:p w14:paraId="6646ECCE" w14:textId="77777777" w:rsidR="00EA5AF4" w:rsidRPr="007D532B" w:rsidRDefault="005068D1" w:rsidP="004D78FB">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lastRenderedPageBreak/>
        <w:t>(78)</w:t>
      </w:r>
      <w:r w:rsidRPr="007D532B">
        <w:rPr>
          <w:rFonts w:ascii="Times New Roman" w:hAnsi="Times New Roman" w:cs="Times New Roman"/>
          <w:sz w:val="24"/>
          <w:szCs w:val="24"/>
        </w:rPr>
        <w:t xml:space="preserve"> </w:t>
      </w:r>
      <w:proofErr w:type="spellStart"/>
      <w:r w:rsidRPr="007D532B">
        <w:rPr>
          <w:rFonts w:ascii="Times New Roman" w:hAnsi="Times New Roman" w:cs="Times New Roman"/>
          <w:sz w:val="24"/>
          <w:szCs w:val="24"/>
        </w:rPr>
        <w:t>Klimovich</w:t>
      </w:r>
      <w:proofErr w:type="spellEnd"/>
      <w:r w:rsidRPr="007D532B">
        <w:rPr>
          <w:rFonts w:ascii="Times New Roman" w:hAnsi="Times New Roman" w:cs="Times New Roman"/>
          <w:sz w:val="24"/>
          <w:szCs w:val="24"/>
        </w:rPr>
        <w:t xml:space="preserve">, P.; Rubina, K.; </w:t>
      </w:r>
      <w:proofErr w:type="spellStart"/>
      <w:r w:rsidRPr="007D532B">
        <w:rPr>
          <w:rFonts w:ascii="Times New Roman" w:hAnsi="Times New Roman" w:cs="Times New Roman"/>
          <w:sz w:val="24"/>
          <w:szCs w:val="24"/>
        </w:rPr>
        <w:t>Sysoeva</w:t>
      </w:r>
      <w:proofErr w:type="spellEnd"/>
      <w:r w:rsidRPr="007D532B">
        <w:rPr>
          <w:rFonts w:ascii="Times New Roman" w:hAnsi="Times New Roman" w:cs="Times New Roman"/>
          <w:sz w:val="24"/>
          <w:szCs w:val="24"/>
        </w:rPr>
        <w:t xml:space="preserve">, V.; and </w:t>
      </w:r>
      <w:proofErr w:type="spellStart"/>
      <w:r w:rsidRPr="007D532B">
        <w:rPr>
          <w:rFonts w:ascii="Times New Roman" w:hAnsi="Times New Roman" w:cs="Times New Roman"/>
          <w:sz w:val="24"/>
          <w:szCs w:val="24"/>
        </w:rPr>
        <w:t>Semina</w:t>
      </w:r>
      <w:proofErr w:type="spellEnd"/>
      <w:r w:rsidRPr="007D532B">
        <w:rPr>
          <w:rFonts w:ascii="Times New Roman" w:hAnsi="Times New Roman" w:cs="Times New Roman"/>
          <w:sz w:val="24"/>
          <w:szCs w:val="24"/>
        </w:rPr>
        <w:t xml:space="preserve">, E. New frontiers in peripheral nerve regeneration: concerns and remedies. Int. J. Mol. Sci. </w:t>
      </w:r>
      <w:r w:rsidRPr="007D532B">
        <w:rPr>
          <w:rFonts w:ascii="Times New Roman" w:hAnsi="Times New Roman" w:cs="Times New Roman"/>
          <w:b/>
          <w:bCs/>
          <w:sz w:val="24"/>
          <w:szCs w:val="24"/>
        </w:rPr>
        <w:t>2021</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 xml:space="preserve">22 </w:t>
      </w:r>
      <w:r w:rsidRPr="007D532B">
        <w:rPr>
          <w:rFonts w:ascii="Times New Roman" w:hAnsi="Times New Roman" w:cs="Times New Roman"/>
          <w:sz w:val="24"/>
          <w:szCs w:val="24"/>
        </w:rPr>
        <w:t>(24), 13380.</w:t>
      </w:r>
    </w:p>
    <w:p w14:paraId="49F78FCC" w14:textId="77777777" w:rsidR="00EA5AF4" w:rsidRPr="007D532B" w:rsidRDefault="005068D1" w:rsidP="004D78FB">
      <w:pPr>
        <w:spacing w:line="480" w:lineRule="auto"/>
        <w:jc w:val="thaiDistribute"/>
        <w:rPr>
          <w:rFonts w:ascii="Times New Roman" w:hAnsi="Times New Roman" w:cs="Times New Roman"/>
          <w:sz w:val="24"/>
          <w:szCs w:val="24"/>
        </w:rPr>
      </w:pPr>
      <w:r w:rsidRPr="007D532B">
        <w:rPr>
          <w:rFonts w:ascii="Times New Roman" w:hAnsi="Times New Roman" w:cs="Times New Roman"/>
          <w:sz w:val="24"/>
          <w:szCs w:val="24"/>
        </w:rPr>
        <w:t xml:space="preserve">(79) </w:t>
      </w:r>
      <w:proofErr w:type="spellStart"/>
      <w:r w:rsidRPr="007D532B">
        <w:rPr>
          <w:rFonts w:ascii="Times New Roman" w:hAnsi="Times New Roman" w:cs="Times New Roman"/>
          <w:sz w:val="24"/>
          <w:szCs w:val="24"/>
        </w:rPr>
        <w:t>Engeland</w:t>
      </w:r>
      <w:proofErr w:type="spellEnd"/>
      <w:r w:rsidRPr="007D532B">
        <w:rPr>
          <w:rFonts w:ascii="Times New Roman" w:hAnsi="Times New Roman" w:cs="Times New Roman"/>
          <w:sz w:val="24"/>
          <w:szCs w:val="24"/>
        </w:rPr>
        <w:t xml:space="preserve">, M. V.; </w:t>
      </w:r>
      <w:proofErr w:type="spellStart"/>
      <w:r w:rsidRPr="007D532B">
        <w:rPr>
          <w:rFonts w:ascii="Times New Roman" w:hAnsi="Times New Roman" w:cs="Times New Roman"/>
          <w:sz w:val="24"/>
          <w:szCs w:val="24"/>
        </w:rPr>
        <w:t>Nieland</w:t>
      </w:r>
      <w:proofErr w:type="spellEnd"/>
      <w:r w:rsidRPr="007D532B">
        <w:rPr>
          <w:rFonts w:ascii="Times New Roman" w:hAnsi="Times New Roman" w:cs="Times New Roman"/>
          <w:sz w:val="24"/>
          <w:szCs w:val="24"/>
        </w:rPr>
        <w:t xml:space="preserve">, L. J. W.; </w:t>
      </w:r>
      <w:proofErr w:type="spellStart"/>
      <w:r w:rsidRPr="007D532B">
        <w:rPr>
          <w:rFonts w:ascii="Times New Roman" w:hAnsi="Times New Roman" w:cs="Times New Roman"/>
          <w:sz w:val="24"/>
          <w:szCs w:val="24"/>
        </w:rPr>
        <w:t>Ramaekers</w:t>
      </w:r>
      <w:proofErr w:type="spellEnd"/>
      <w:r w:rsidRPr="007D532B">
        <w:rPr>
          <w:rFonts w:ascii="Times New Roman" w:hAnsi="Times New Roman" w:cs="Times New Roman"/>
          <w:sz w:val="24"/>
          <w:szCs w:val="24"/>
        </w:rPr>
        <w:t xml:space="preserve">, F. C. S.; Schutte, B.; and </w:t>
      </w:r>
      <w:proofErr w:type="spellStart"/>
      <w:r w:rsidRPr="007D532B">
        <w:rPr>
          <w:rFonts w:ascii="Times New Roman" w:hAnsi="Times New Roman" w:cs="Times New Roman"/>
          <w:sz w:val="24"/>
          <w:szCs w:val="24"/>
        </w:rPr>
        <w:t>Reutelings</w:t>
      </w:r>
      <w:r w:rsidRPr="007D532B">
        <w:rPr>
          <w:rFonts w:ascii="Times New Roman" w:hAnsi="Times New Roman" w:cs="Times New Roman"/>
          <w:sz w:val="24"/>
          <w:szCs w:val="24"/>
        </w:rPr>
        <w:t>perger</w:t>
      </w:r>
      <w:proofErr w:type="spellEnd"/>
      <w:r w:rsidRPr="007D532B">
        <w:rPr>
          <w:rFonts w:ascii="Times New Roman" w:hAnsi="Times New Roman" w:cs="Times New Roman"/>
          <w:sz w:val="24"/>
          <w:szCs w:val="24"/>
        </w:rPr>
        <w:t xml:space="preserve">, C. P. M. Annexin V-affinity assay: a review on an apoptosis detection system based on phosphatidylserine exposure. Cytometry. </w:t>
      </w:r>
      <w:r w:rsidRPr="007D532B">
        <w:rPr>
          <w:rFonts w:ascii="Times New Roman" w:hAnsi="Times New Roman" w:cs="Times New Roman"/>
          <w:b/>
          <w:bCs/>
          <w:sz w:val="24"/>
          <w:szCs w:val="24"/>
        </w:rPr>
        <w:t>1998</w:t>
      </w:r>
      <w:r w:rsidRPr="007D532B">
        <w:rPr>
          <w:rFonts w:ascii="Times New Roman" w:hAnsi="Times New Roman" w:cs="Times New Roman"/>
          <w:b/>
          <w:bCs/>
          <w:sz w:val="24"/>
          <w:szCs w:val="24"/>
        </w:rPr>
        <w:t>,</w:t>
      </w:r>
      <w:r w:rsidRPr="007D532B">
        <w:rPr>
          <w:rFonts w:ascii="Times New Roman" w:hAnsi="Times New Roman" w:cs="Times New Roman"/>
          <w:sz w:val="24"/>
          <w:szCs w:val="24"/>
        </w:rPr>
        <w:t xml:space="preserve"> </w:t>
      </w:r>
      <w:r w:rsidRPr="007D532B">
        <w:rPr>
          <w:rFonts w:ascii="Times New Roman" w:hAnsi="Times New Roman" w:cs="Times New Roman"/>
          <w:i/>
          <w:iCs/>
          <w:sz w:val="24"/>
          <w:szCs w:val="24"/>
        </w:rPr>
        <w:t>31</w:t>
      </w:r>
      <w:r w:rsidRPr="007D532B">
        <w:rPr>
          <w:rFonts w:ascii="Times New Roman" w:hAnsi="Times New Roman" w:cs="Times New Roman"/>
          <w:sz w:val="24"/>
          <w:szCs w:val="24"/>
        </w:rPr>
        <w:t>, 1–9.</w:t>
      </w:r>
    </w:p>
    <w:p w14:paraId="395473B4" w14:textId="446ECA84" w:rsidR="00EA5AF4" w:rsidRPr="007D532B" w:rsidRDefault="005068D1" w:rsidP="004D78FB">
      <w:pPr>
        <w:spacing w:line="480" w:lineRule="auto"/>
        <w:jc w:val="thaiDistribute"/>
      </w:pPr>
      <w:r w:rsidRPr="007D532B">
        <w:rPr>
          <w:rFonts w:ascii="Times New Roman" w:hAnsi="Times New Roman" w:cs="Times New Roman"/>
          <w:sz w:val="24"/>
          <w:szCs w:val="24"/>
        </w:rPr>
        <w:t xml:space="preserve">(80) </w:t>
      </w:r>
      <w:proofErr w:type="spellStart"/>
      <w:r w:rsidRPr="007D532B">
        <w:rPr>
          <w:rFonts w:ascii="Times New Roman" w:hAnsi="Times New Roman" w:cs="Times New Roman"/>
          <w:sz w:val="24"/>
          <w:szCs w:val="24"/>
        </w:rPr>
        <w:t>Bozza</w:t>
      </w:r>
      <w:proofErr w:type="spellEnd"/>
      <w:r w:rsidRPr="007D532B">
        <w:rPr>
          <w:rFonts w:ascii="Times New Roman" w:hAnsi="Times New Roman" w:cs="Times New Roman"/>
          <w:sz w:val="24"/>
          <w:szCs w:val="24"/>
        </w:rPr>
        <w:t>, W. P.; Twomey, J. D.; Kim, S. R.; and</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Zhang, B. Detection of apoptosis: from bench side to clin</w:t>
      </w:r>
      <w:r w:rsidRPr="007D532B">
        <w:rPr>
          <w:rFonts w:ascii="Times New Roman" w:hAnsi="Times New Roman" w:cs="Times New Roman"/>
          <w:sz w:val="24"/>
          <w:szCs w:val="24"/>
        </w:rPr>
        <w:t>ical practice. Apoptosis Methods in Toxicology</w:t>
      </w:r>
      <w:r w:rsidRPr="007D532B">
        <w:rPr>
          <w:rFonts w:ascii="Times" w:hAnsi="Times" w:cs="Times"/>
          <w:sz w:val="24"/>
          <w:szCs w:val="32"/>
        </w:rPr>
        <w:t>, Springer,</w:t>
      </w:r>
      <w:r w:rsidRPr="007D532B">
        <w:rPr>
          <w:rFonts w:ascii="Times New Roman" w:hAnsi="Times New Roman" w:cs="Times New Roman"/>
          <w:b/>
          <w:bCs/>
          <w:sz w:val="24"/>
          <w:szCs w:val="24"/>
        </w:rPr>
        <w:t xml:space="preserve"> </w:t>
      </w:r>
      <w:r w:rsidRPr="007D532B">
        <w:rPr>
          <w:rFonts w:ascii="Times New Roman" w:hAnsi="Times New Roman" w:cs="Times New Roman"/>
          <w:sz w:val="24"/>
          <w:szCs w:val="24"/>
        </w:rPr>
        <w:t>U.S.A.,</w:t>
      </w:r>
      <w:r w:rsidRPr="007D532B">
        <w:rPr>
          <w:rFonts w:ascii="Times New Roman" w:hAnsi="Times New Roman" w:cs="Times New Roman"/>
          <w:b/>
          <w:bCs/>
          <w:sz w:val="24"/>
          <w:szCs w:val="24"/>
        </w:rPr>
        <w:t xml:space="preserve"> </w:t>
      </w:r>
      <w:r w:rsidRPr="007D532B">
        <w:rPr>
          <w:rFonts w:ascii="Times New Roman" w:hAnsi="Times New Roman" w:cs="Times New Roman"/>
          <w:b/>
          <w:bCs/>
          <w:sz w:val="24"/>
          <w:szCs w:val="24"/>
        </w:rPr>
        <w:t>2016</w:t>
      </w:r>
      <w:r w:rsidRPr="007D532B">
        <w:rPr>
          <w:rFonts w:ascii="Times" w:hAnsi="Times" w:cs="Times"/>
          <w:b/>
          <w:bCs/>
          <w:sz w:val="24"/>
          <w:szCs w:val="32"/>
        </w:rPr>
        <w:t>,</w:t>
      </w:r>
      <w:r w:rsidRPr="007D532B">
        <w:rPr>
          <w:rFonts w:ascii="Times" w:hAnsi="Times" w:cs="Times"/>
          <w:sz w:val="24"/>
          <w:szCs w:val="32"/>
        </w:rPr>
        <w:t xml:space="preserve"> 13</w:t>
      </w:r>
      <w:r w:rsidRPr="007D532B">
        <w:rPr>
          <w:rFonts w:ascii="Times New Roman" w:hAnsi="Times New Roman" w:cs="Times New Roman"/>
          <w:sz w:val="24"/>
          <w:szCs w:val="24"/>
        </w:rPr>
        <w:t>–</w:t>
      </w:r>
      <w:r w:rsidRPr="007D532B">
        <w:rPr>
          <w:rFonts w:ascii="Times" w:hAnsi="Times" w:cs="Times"/>
          <w:sz w:val="24"/>
          <w:szCs w:val="32"/>
        </w:rPr>
        <w:t>29</w:t>
      </w:r>
      <w:r w:rsidRPr="007D532B">
        <w:rPr>
          <w:rFonts w:ascii="Times" w:hAnsi="Times" w:cs="Times"/>
          <w:sz w:val="24"/>
          <w:szCs w:val="32"/>
        </w:rPr>
        <w:t>.</w:t>
      </w:r>
    </w:p>
    <w:p w14:paraId="67B4BA79" w14:textId="4A37B551" w:rsidR="00E71978" w:rsidRPr="007D532B" w:rsidRDefault="005068D1" w:rsidP="00331AEB">
      <w:pPr>
        <w:spacing w:line="480" w:lineRule="auto"/>
      </w:pPr>
    </w:p>
    <w:sectPr w:rsidR="00E71978" w:rsidRPr="007D532B" w:rsidSect="00E10A1C">
      <w:footerReference w:type="default" r:id="rId22"/>
      <w:pgSz w:w="12240" w:h="15840" w:code="1"/>
      <w:pgMar w:top="1440"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5B3518" w14:textId="77777777" w:rsidR="005068D1" w:rsidRDefault="005068D1">
      <w:pPr>
        <w:spacing w:after="0" w:line="240" w:lineRule="auto"/>
      </w:pPr>
      <w:r>
        <w:separator/>
      </w:r>
    </w:p>
  </w:endnote>
  <w:endnote w:type="continuationSeparator" w:id="0">
    <w:p w14:paraId="7EFFC917" w14:textId="77777777" w:rsidR="005068D1" w:rsidRDefault="005068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AdvOT863180fb">
    <w:altName w:val="Cambria"/>
    <w:panose1 w:val="00000000000000000000"/>
    <w:charset w:val="00"/>
    <w:family w:val="roman"/>
    <w:notTrueType/>
    <w:pitch w:val="default"/>
  </w:font>
  <w:font w:name="Vivaldi">
    <w:panose1 w:val="03020602050506090804"/>
    <w:charset w:val="00"/>
    <w:family w:val="script"/>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Symbol">
    <w:panose1 w:val="05050102010706020507"/>
    <w:charset w:val="02"/>
    <w:family w:val="roman"/>
    <w:pitch w:val="variable"/>
    <w:sig w:usb0="00000000" w:usb1="10000000" w:usb2="00000000" w:usb3="00000000" w:csb0="80000000" w:csb1="00000000"/>
  </w:font>
  <w:font w:name="AdvTTec369687">
    <w:altName w:val="Cambria"/>
    <w:panose1 w:val="00000000000000000000"/>
    <w:charset w:val="00"/>
    <w:family w:val="roman"/>
    <w:notTrueType/>
    <w:pitch w:val="default"/>
  </w:font>
  <w:font w:name="AdvOT569473da">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E433A" w14:textId="77777777" w:rsidR="00C431FA" w:rsidRPr="002431D7" w:rsidRDefault="005068D1" w:rsidP="002431D7">
    <w:pPr>
      <w:jc w:val="center"/>
      <w:rPr>
        <w:rFonts w:ascii="Times New Roman" w:hAnsi="Times New Roman" w:cs="Times New Roman"/>
        <w:caps/>
        <w:noProof/>
        <w:sz w:val="24"/>
        <w:szCs w:val="32"/>
      </w:rPr>
    </w:pPr>
    <w:r w:rsidRPr="002431D7">
      <w:rPr>
        <w:rFonts w:ascii="Times New Roman" w:hAnsi="Times New Roman" w:cs="Times New Roman"/>
        <w:caps/>
        <w:sz w:val="24"/>
        <w:szCs w:val="32"/>
      </w:rPr>
      <w:fldChar w:fldCharType="begin"/>
    </w:r>
    <w:r w:rsidRPr="002431D7">
      <w:rPr>
        <w:rFonts w:ascii="Times New Roman" w:hAnsi="Times New Roman" w:cs="Times New Roman"/>
        <w:caps/>
        <w:sz w:val="24"/>
        <w:szCs w:val="32"/>
      </w:rPr>
      <w:instrText xml:space="preserve"> PAGE   \* MERGEFORMAT </w:instrText>
    </w:r>
    <w:r w:rsidRPr="002431D7">
      <w:rPr>
        <w:rFonts w:ascii="Times New Roman" w:hAnsi="Times New Roman" w:cs="Times New Roman"/>
        <w:caps/>
        <w:sz w:val="24"/>
        <w:szCs w:val="32"/>
      </w:rPr>
      <w:fldChar w:fldCharType="separate"/>
    </w:r>
    <w:r w:rsidRPr="002431D7">
      <w:rPr>
        <w:rFonts w:ascii="Times New Roman" w:hAnsi="Times New Roman" w:cs="Times New Roman"/>
        <w:caps/>
        <w:noProof/>
        <w:sz w:val="24"/>
        <w:szCs w:val="32"/>
      </w:rPr>
      <w:t>2</w:t>
    </w:r>
    <w:r w:rsidRPr="002431D7">
      <w:rPr>
        <w:rFonts w:ascii="Times New Roman" w:hAnsi="Times New Roman" w:cs="Times New Roman"/>
        <w:caps/>
        <w:noProof/>
        <w:sz w:val="24"/>
        <w:szCs w:val="32"/>
      </w:rPr>
      <w:fldChar w:fldCharType="end"/>
    </w:r>
  </w:p>
  <w:p w14:paraId="2121C39A" w14:textId="77777777" w:rsidR="00C431FA" w:rsidRDefault="005068D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406CA8" w14:textId="77777777" w:rsidR="005068D1" w:rsidRDefault="005068D1">
      <w:pPr>
        <w:spacing w:after="0" w:line="240" w:lineRule="auto"/>
      </w:pPr>
      <w:r>
        <w:separator/>
      </w:r>
    </w:p>
  </w:footnote>
  <w:footnote w:type="continuationSeparator" w:id="0">
    <w:p w14:paraId="31CDC1A9" w14:textId="77777777" w:rsidR="005068D1" w:rsidRDefault="005068D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5E1"/>
    <w:rsid w:val="0000175B"/>
    <w:rsid w:val="00137335"/>
    <w:rsid w:val="00170516"/>
    <w:rsid w:val="0038337D"/>
    <w:rsid w:val="003C2D0F"/>
    <w:rsid w:val="005068D1"/>
    <w:rsid w:val="00604EA0"/>
    <w:rsid w:val="007D532B"/>
    <w:rsid w:val="008154DD"/>
    <w:rsid w:val="008A45E1"/>
    <w:rsid w:val="008D0D32"/>
    <w:rsid w:val="00C23DB3"/>
    <w:rsid w:val="00C30D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135AE5"/>
  <w15:docId w15:val="{9A50E9B3-D119-4858-A197-255DCE208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image" Target="media/image12.tif"/><Relationship Id="rId3" Type="http://schemas.openxmlformats.org/officeDocument/2006/relationships/webSettings" Target="webSettings.xml"/><Relationship Id="rId21" Type="http://schemas.openxmlformats.org/officeDocument/2006/relationships/image" Target="media/image15.tif"/><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image" Target="media/image11.tif"/><Relationship Id="rId2" Type="http://schemas.openxmlformats.org/officeDocument/2006/relationships/settings" Target="settings.xml"/><Relationship Id="rId16" Type="http://schemas.openxmlformats.org/officeDocument/2006/relationships/image" Target="media/image10.tif"/><Relationship Id="rId20" Type="http://schemas.openxmlformats.org/officeDocument/2006/relationships/image" Target="media/image14.tif"/><Relationship Id="rId1" Type="http://schemas.openxmlformats.org/officeDocument/2006/relationships/styles" Target="styles.xml"/><Relationship Id="rId6" Type="http://schemas.openxmlformats.org/officeDocument/2006/relationships/hyperlink" Target="mailto:winitacmu@gmail.com" TargetMode="External"/><Relationship Id="rId11" Type="http://schemas.openxmlformats.org/officeDocument/2006/relationships/image" Target="media/image5.tif"/><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tif"/><Relationship Id="rId23" Type="http://schemas.openxmlformats.org/officeDocument/2006/relationships/fontTable" Target="fontTable.xml"/><Relationship Id="rId10" Type="http://schemas.openxmlformats.org/officeDocument/2006/relationships/image" Target="media/image4.tif"/><Relationship Id="rId19" Type="http://schemas.openxmlformats.org/officeDocument/2006/relationships/image" Target="media/image13.tif"/><Relationship Id="rId4" Type="http://schemas.openxmlformats.org/officeDocument/2006/relationships/footnotes" Target="footnotes.xml"/><Relationship Id="rId9" Type="http://schemas.openxmlformats.org/officeDocument/2006/relationships/image" Target="media/image3.tif"/><Relationship Id="rId14" Type="http://schemas.openxmlformats.org/officeDocument/2006/relationships/image" Target="media/image8.tif"/><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52</Pages>
  <Words>11034</Words>
  <Characters>62895</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 tighe</dc:creator>
  <cp:lastModifiedBy>Paul Topham</cp:lastModifiedBy>
  <cp:revision>2</cp:revision>
  <dcterms:created xsi:type="dcterms:W3CDTF">2022-10-07T11:31:00Z</dcterms:created>
  <dcterms:modified xsi:type="dcterms:W3CDTF">2022-10-07T11:31:00Z</dcterms:modified>
</cp:coreProperties>
</file>